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B5D" w:rsidRPr="00DA7B5D" w:rsidRDefault="00DA7B5D" w:rsidP="00DA7B5D">
      <w:pPr>
        <w:widowControl/>
        <w:rPr>
          <w:rFonts w:ascii="Arial" w:hAnsi="Arial" w:cs="Arial"/>
          <w:sz w:val="20"/>
          <w:szCs w:val="20"/>
        </w:rPr>
      </w:pPr>
      <w:bookmarkStart w:id="0" w:name="_GoBack"/>
      <w:bookmarkEnd w:id="0"/>
    </w:p>
    <w:p w:rsidR="0022196B" w:rsidRDefault="00AC712A" w:rsidP="0025390A">
      <w:pPr>
        <w:pStyle w:val="Style14"/>
        <w:shd w:val="clear" w:color="auto" w:fill="auto"/>
        <w:spacing w:before="0" w:after="0" w:line="240" w:lineRule="auto"/>
        <w:ind w:firstLine="0"/>
        <w:jc w:val="center"/>
        <w:rPr>
          <w:b/>
          <w:color w:val="000000"/>
          <w:sz w:val="24"/>
          <w:szCs w:val="24"/>
        </w:rPr>
      </w:pPr>
      <w:r>
        <w:rPr>
          <w:b/>
          <w:color w:val="000000"/>
          <w:sz w:val="24"/>
          <w:szCs w:val="24"/>
        </w:rPr>
        <w:t>SBCC</w:t>
      </w:r>
      <w:r w:rsidR="00924FB6">
        <w:rPr>
          <w:b/>
          <w:color w:val="000000"/>
          <w:sz w:val="24"/>
          <w:szCs w:val="24"/>
        </w:rPr>
        <w:t xml:space="preserve"> MINOR WORKS BUILDING CONTRACT</w:t>
      </w:r>
      <w:r w:rsidR="00E2595A">
        <w:rPr>
          <w:b/>
          <w:color w:val="000000"/>
          <w:sz w:val="24"/>
          <w:szCs w:val="24"/>
        </w:rPr>
        <w:t xml:space="preserve"> </w:t>
      </w:r>
    </w:p>
    <w:p w:rsidR="00924FB6" w:rsidRDefault="00AC712A" w:rsidP="0025390A">
      <w:pPr>
        <w:pStyle w:val="Style14"/>
        <w:shd w:val="clear" w:color="auto" w:fill="auto"/>
        <w:spacing w:before="0" w:after="0" w:line="240" w:lineRule="auto"/>
        <w:ind w:firstLine="0"/>
        <w:jc w:val="center"/>
        <w:rPr>
          <w:b/>
          <w:color w:val="000000"/>
          <w:sz w:val="24"/>
          <w:szCs w:val="24"/>
        </w:rPr>
      </w:pPr>
      <w:r>
        <w:rPr>
          <w:b/>
          <w:color w:val="000000"/>
          <w:sz w:val="24"/>
          <w:szCs w:val="24"/>
        </w:rPr>
        <w:t xml:space="preserve">FOR USE IN SCOTLAND </w:t>
      </w:r>
      <w:r w:rsidR="00924FB6">
        <w:rPr>
          <w:b/>
          <w:color w:val="000000"/>
          <w:sz w:val="24"/>
          <w:szCs w:val="24"/>
        </w:rPr>
        <w:t>2016 EDITION</w:t>
      </w:r>
    </w:p>
    <w:p w:rsidR="00E2595A" w:rsidRDefault="00E2595A" w:rsidP="0025390A">
      <w:pPr>
        <w:pStyle w:val="Style14"/>
        <w:shd w:val="clear" w:color="auto" w:fill="auto"/>
        <w:spacing w:before="0" w:after="0" w:line="240" w:lineRule="auto"/>
        <w:ind w:firstLine="0"/>
        <w:jc w:val="center"/>
        <w:rPr>
          <w:b/>
          <w:color w:val="000000"/>
          <w:sz w:val="24"/>
          <w:szCs w:val="24"/>
        </w:rPr>
      </w:pPr>
    </w:p>
    <w:p w:rsidR="00DA7B5D" w:rsidRPr="00DA7B5D" w:rsidRDefault="00DA7B5D" w:rsidP="0025390A">
      <w:pPr>
        <w:pStyle w:val="Style14"/>
        <w:shd w:val="clear" w:color="auto" w:fill="auto"/>
        <w:spacing w:before="0" w:after="0" w:line="240" w:lineRule="auto"/>
        <w:ind w:firstLine="0"/>
        <w:jc w:val="center"/>
        <w:rPr>
          <w:b/>
          <w:color w:val="000000"/>
          <w:sz w:val="24"/>
          <w:szCs w:val="24"/>
        </w:rPr>
      </w:pPr>
      <w:r w:rsidRPr="00DA7B5D">
        <w:rPr>
          <w:b/>
          <w:color w:val="000000"/>
          <w:sz w:val="24"/>
          <w:szCs w:val="24"/>
        </w:rPr>
        <w:t>AGREEMENT</w:t>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sidRPr="00DA7B5D">
        <w:rPr>
          <w:b/>
          <w:color w:val="000000"/>
          <w:sz w:val="24"/>
          <w:szCs w:val="24"/>
        </w:rPr>
        <w:t>Between</w:t>
      </w:r>
      <w:r>
        <w:rPr>
          <w:color w:val="000000"/>
          <w:sz w:val="20"/>
          <w:szCs w:val="20"/>
        </w:rPr>
        <w:tab/>
      </w:r>
      <w:r w:rsidRPr="00DA7B5D">
        <w:rPr>
          <w:b/>
          <w:color w:val="000000"/>
          <w:sz w:val="24"/>
          <w:szCs w:val="24"/>
        </w:rPr>
        <w:t>The Employer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r w:rsidRPr="00DA7B5D">
        <w:rPr>
          <w:rStyle w:val="FootnoteReference"/>
          <w:color w:val="000000"/>
          <w:sz w:val="20"/>
          <w:szCs w:val="20"/>
        </w:rPr>
        <w:footnoteReference w:id="1"/>
      </w:r>
    </w:p>
    <w:p w:rsidR="00DA7B5D" w:rsidRDefault="00DA7B5D" w:rsidP="0050010C">
      <w:pPr>
        <w:pStyle w:val="Style14"/>
        <w:shd w:val="clear" w:color="auto" w:fill="auto"/>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proofErr w:type="gramStart"/>
      <w:r>
        <w:rPr>
          <w:color w:val="000000"/>
          <w:sz w:val="20"/>
          <w:szCs w:val="20"/>
        </w:rPr>
        <w:t>of/</w:t>
      </w:r>
      <w:proofErr w:type="gramEnd"/>
      <w:r>
        <w:rPr>
          <w:color w:val="000000"/>
          <w:sz w:val="20"/>
          <w:szCs w:val="20"/>
        </w:rPr>
        <w:t xml:space="preserve">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u w:val="single"/>
        </w:rPr>
        <w:tab/>
      </w:r>
    </w:p>
    <w:p w:rsidR="00DA7B5D" w:rsidRDefault="00DA7B5D" w:rsidP="00DA7B5D">
      <w:pPr>
        <w:pStyle w:val="Style14"/>
        <w:shd w:val="clear" w:color="auto" w:fill="auto"/>
        <w:tabs>
          <w:tab w:val="left" w:pos="1985"/>
          <w:tab w:val="right" w:pos="9070"/>
        </w:tabs>
        <w:spacing w:before="0" w:after="0" w:line="240" w:lineRule="auto"/>
        <w:ind w:left="20" w:firstLine="0"/>
        <w:rPr>
          <w:color w:val="000000"/>
          <w:sz w:val="20"/>
          <w:szCs w:val="20"/>
          <w:u w:val="single"/>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Pr>
          <w:b/>
          <w:color w:val="000000"/>
          <w:sz w:val="24"/>
          <w:szCs w:val="24"/>
        </w:rPr>
        <w:t>And</w:t>
      </w:r>
      <w:r>
        <w:rPr>
          <w:color w:val="000000"/>
          <w:sz w:val="20"/>
          <w:szCs w:val="20"/>
        </w:rPr>
        <w:tab/>
      </w:r>
      <w:r w:rsidRPr="00DA7B5D">
        <w:rPr>
          <w:b/>
          <w:color w:val="000000"/>
          <w:sz w:val="24"/>
          <w:szCs w:val="24"/>
        </w:rPr>
        <w:t xml:space="preserve">The </w:t>
      </w:r>
      <w:r>
        <w:rPr>
          <w:b/>
          <w:color w:val="000000"/>
          <w:sz w:val="24"/>
          <w:szCs w:val="24"/>
        </w:rPr>
        <w:t>Contractor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proofErr w:type="gramStart"/>
      <w:r>
        <w:rPr>
          <w:color w:val="000000"/>
          <w:sz w:val="20"/>
          <w:szCs w:val="20"/>
        </w:rPr>
        <w:t>of/</w:t>
      </w:r>
      <w:proofErr w:type="gramEnd"/>
      <w:r>
        <w:rPr>
          <w:color w:val="000000"/>
          <w:sz w:val="20"/>
          <w:szCs w:val="20"/>
        </w:rPr>
        <w:t xml:space="preserve">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25390A" w:rsidRDefault="0025390A" w:rsidP="0025390A">
      <w:pPr>
        <w:pStyle w:val="Style14"/>
        <w:shd w:val="clear" w:color="auto" w:fill="auto"/>
        <w:spacing w:before="0" w:after="0" w:line="240" w:lineRule="auto"/>
        <w:ind w:firstLine="0"/>
        <w:rPr>
          <w:color w:val="000000"/>
          <w:sz w:val="20"/>
          <w:szCs w:val="20"/>
        </w:rPr>
      </w:pPr>
    </w:p>
    <w:p w:rsidR="00DA7B5D" w:rsidRPr="0050010C" w:rsidRDefault="00DA7B5D" w:rsidP="0025390A">
      <w:pPr>
        <w:pStyle w:val="Style14"/>
        <w:shd w:val="clear" w:color="auto" w:fill="auto"/>
        <w:spacing w:before="0" w:after="0" w:line="240" w:lineRule="auto"/>
        <w:ind w:firstLine="0"/>
        <w:rPr>
          <w:b/>
          <w:color w:val="000000"/>
          <w:sz w:val="24"/>
          <w:szCs w:val="24"/>
        </w:rPr>
      </w:pPr>
      <w:r w:rsidRPr="0050010C">
        <w:rPr>
          <w:b/>
          <w:color w:val="000000"/>
          <w:sz w:val="24"/>
          <w:szCs w:val="24"/>
        </w:rPr>
        <w:t>Recitals</w:t>
      </w:r>
    </w:p>
    <w:p w:rsidR="0050010C" w:rsidRDefault="0050010C" w:rsidP="0025390A">
      <w:pPr>
        <w:pStyle w:val="Style14"/>
        <w:shd w:val="clear" w:color="auto" w:fill="auto"/>
        <w:spacing w:before="0" w:after="0" w:line="240" w:lineRule="auto"/>
        <w:ind w:firstLine="0"/>
        <w:rPr>
          <w:color w:val="000000"/>
          <w:sz w:val="20"/>
          <w:szCs w:val="20"/>
        </w:rPr>
      </w:pPr>
    </w:p>
    <w:p w:rsidR="0050010C" w:rsidRPr="0050010C" w:rsidRDefault="0050010C" w:rsidP="0025390A">
      <w:pPr>
        <w:pStyle w:val="Style14"/>
        <w:shd w:val="clear" w:color="auto" w:fill="auto"/>
        <w:spacing w:before="0" w:after="0" w:line="240" w:lineRule="auto"/>
        <w:ind w:firstLine="0"/>
        <w:rPr>
          <w:b/>
          <w:color w:val="000000"/>
          <w:sz w:val="20"/>
          <w:szCs w:val="20"/>
        </w:rPr>
      </w:pPr>
      <w:r w:rsidRPr="0050010C">
        <w:rPr>
          <w:b/>
          <w:color w:val="000000"/>
          <w:sz w:val="20"/>
          <w:szCs w:val="20"/>
        </w:rPr>
        <w:t>Whereas</w:t>
      </w:r>
    </w:p>
    <w:p w:rsidR="0050010C" w:rsidRDefault="0050010C" w:rsidP="0025390A">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firstLine="0"/>
        <w:rPr>
          <w:color w:val="000000"/>
          <w:sz w:val="20"/>
          <w:szCs w:val="20"/>
        </w:rPr>
      </w:pPr>
      <w:r w:rsidRPr="0050010C">
        <w:rPr>
          <w:b/>
          <w:color w:val="000000"/>
          <w:sz w:val="20"/>
          <w:szCs w:val="20"/>
        </w:rPr>
        <w:t>First</w:t>
      </w:r>
      <w:r w:rsidRPr="0050010C">
        <w:rPr>
          <w:color w:val="000000"/>
          <w:sz w:val="20"/>
          <w:szCs w:val="20"/>
        </w:rPr>
        <w:tab/>
        <w:t xml:space="preserve">the </w:t>
      </w:r>
      <w:r>
        <w:rPr>
          <w:color w:val="000000"/>
          <w:sz w:val="20"/>
          <w:szCs w:val="20"/>
        </w:rPr>
        <w:t>Employer wishes to have the following work carried out</w:t>
      </w:r>
      <w:r>
        <w:rPr>
          <w:rStyle w:val="FootnoteReference"/>
          <w:color w:val="000000"/>
          <w:sz w:val="20"/>
          <w:szCs w:val="20"/>
        </w:rPr>
        <w:footnoteReference w:id="2"/>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roofErr w:type="gramStart"/>
      <w:r w:rsidRPr="0050010C">
        <w:rPr>
          <w:color w:val="000000"/>
          <w:sz w:val="20"/>
          <w:szCs w:val="20"/>
        </w:rPr>
        <w:t>at</w:t>
      </w:r>
      <w:proofErr w:type="gramEnd"/>
      <w:r w:rsidRPr="0050010C">
        <w:rPr>
          <w:color w:val="000000"/>
          <w:sz w:val="20"/>
          <w:szCs w:val="20"/>
        </w:rPr>
        <w:t xml:space="preserve"> </w:t>
      </w:r>
      <w:r w:rsidRPr="0050010C">
        <w:rPr>
          <w:color w:val="000000"/>
          <w:sz w:val="20"/>
          <w:szCs w:val="20"/>
          <w:u w:val="single"/>
        </w:rPr>
        <w:tab/>
      </w: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5044A9" w:rsidRDefault="005044A9" w:rsidP="0050010C">
      <w:pPr>
        <w:pStyle w:val="Style14"/>
        <w:shd w:val="clear" w:color="auto" w:fill="auto"/>
        <w:spacing w:before="0" w:after="0" w:line="240" w:lineRule="auto"/>
        <w:ind w:left="1985" w:firstLine="0"/>
        <w:rPr>
          <w:color w:val="000000"/>
          <w:sz w:val="20"/>
          <w:szCs w:val="20"/>
        </w:rPr>
      </w:pPr>
    </w:p>
    <w:p w:rsidR="0050010C" w:rsidRDefault="0050010C" w:rsidP="0050010C">
      <w:pPr>
        <w:pStyle w:val="Style14"/>
        <w:shd w:val="clear" w:color="auto" w:fill="auto"/>
        <w:spacing w:before="0" w:after="0" w:line="240" w:lineRule="auto"/>
        <w:ind w:left="1985" w:firstLine="0"/>
        <w:rPr>
          <w:color w:val="000000"/>
          <w:sz w:val="20"/>
          <w:szCs w:val="20"/>
        </w:rPr>
      </w:pPr>
      <w:proofErr w:type="gramStart"/>
      <w:r>
        <w:rPr>
          <w:color w:val="000000"/>
          <w:sz w:val="20"/>
          <w:szCs w:val="20"/>
        </w:rPr>
        <w:t>under</w:t>
      </w:r>
      <w:proofErr w:type="gramEnd"/>
      <w:r>
        <w:rPr>
          <w:color w:val="000000"/>
          <w:sz w:val="20"/>
          <w:szCs w:val="20"/>
        </w:rPr>
        <w:t xml:space="preserve"> the direction of the Architect/Contract Administrator referred to in Article 3</w:t>
      </w:r>
      <w:r w:rsidR="0025390A">
        <w:rPr>
          <w:color w:val="000000"/>
          <w:sz w:val="20"/>
          <w:szCs w:val="20"/>
        </w:rPr>
        <w:t>;</w:t>
      </w:r>
    </w:p>
    <w:p w:rsidR="0050010C" w:rsidRDefault="0050010C" w:rsidP="0050010C">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left="1965" w:hanging="1965"/>
        <w:rPr>
          <w:color w:val="000000"/>
          <w:sz w:val="20"/>
          <w:szCs w:val="20"/>
        </w:rPr>
      </w:pPr>
      <w:r w:rsidRPr="0050010C">
        <w:rPr>
          <w:b/>
          <w:color w:val="000000"/>
          <w:sz w:val="20"/>
          <w:szCs w:val="20"/>
        </w:rPr>
        <w:t>Second</w:t>
      </w:r>
      <w:r>
        <w:rPr>
          <w:color w:val="000000"/>
          <w:sz w:val="20"/>
          <w:szCs w:val="20"/>
        </w:rPr>
        <w:tab/>
        <w:t xml:space="preserve">the Employer has had the following documents prepared which show and describe the works to be done:  </w:t>
      </w:r>
    </w:p>
    <w:p w:rsidR="0050010C" w:rsidRPr="0050010C" w:rsidRDefault="0050010C" w:rsidP="0025390A">
      <w:pPr>
        <w:pStyle w:val="Style14"/>
        <w:shd w:val="clear" w:color="auto" w:fill="auto"/>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roofErr w:type="gramStart"/>
      <w:r w:rsidRPr="0050010C">
        <w:rPr>
          <w:color w:val="000000"/>
          <w:sz w:val="20"/>
          <w:szCs w:val="20"/>
        </w:rPr>
        <w:t>th</w:t>
      </w:r>
      <w:r>
        <w:rPr>
          <w:color w:val="000000"/>
          <w:sz w:val="20"/>
          <w:szCs w:val="20"/>
        </w:rPr>
        <w:t>e</w:t>
      </w:r>
      <w:proofErr w:type="gramEnd"/>
      <w:r>
        <w:rPr>
          <w:color w:val="000000"/>
          <w:sz w:val="20"/>
          <w:szCs w:val="20"/>
        </w:rPr>
        <w:t xml:space="preserve"> drawings numbered/listed in </w:t>
      </w:r>
      <w:r w:rsidRPr="0050010C">
        <w:rPr>
          <w:color w:val="000000"/>
          <w:sz w:val="20"/>
          <w:szCs w:val="20"/>
          <w:u w:val="single"/>
        </w:rPr>
        <w:tab/>
      </w:r>
      <w:r>
        <w:rPr>
          <w:color w:val="000000"/>
          <w:sz w:val="20"/>
          <w:szCs w:val="20"/>
        </w:rPr>
        <w:t xml:space="preserve"> ("the Contract Drawings")</w:t>
      </w:r>
      <w:r>
        <w:rPr>
          <w:rStyle w:val="FootnoteReference"/>
          <w:color w:val="000000"/>
          <w:sz w:val="20"/>
          <w:szCs w:val="20"/>
        </w:rPr>
        <w:footnoteReference w:id="3"/>
      </w:r>
      <w:r>
        <w:rPr>
          <w:color w:val="000000"/>
          <w:sz w:val="20"/>
          <w:szCs w:val="20"/>
        </w:rPr>
        <w:t xml:space="preserve"> </w:t>
      </w:r>
      <w:r>
        <w:rPr>
          <w:rStyle w:val="FootnoteReference"/>
          <w:color w:val="000000"/>
          <w:sz w:val="20"/>
          <w:szCs w:val="20"/>
        </w:rPr>
        <w:footnoteReference w:id="4"/>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roofErr w:type="gramStart"/>
      <w:r>
        <w:rPr>
          <w:color w:val="000000"/>
          <w:sz w:val="20"/>
          <w:szCs w:val="20"/>
        </w:rPr>
        <w:lastRenderedPageBreak/>
        <w:t>a</w:t>
      </w:r>
      <w:proofErr w:type="gramEnd"/>
      <w:r>
        <w:rPr>
          <w:color w:val="000000"/>
          <w:sz w:val="20"/>
          <w:szCs w:val="20"/>
        </w:rPr>
        <w:t xml:space="preserve"> Specification ("the Contract Specification")</w:t>
      </w:r>
      <w:r w:rsidR="0025390A">
        <w:rPr>
          <w:rStyle w:val="FootnoteReference"/>
          <w:color w:val="000000"/>
          <w:sz w:val="20"/>
          <w:szCs w:val="20"/>
        </w:rPr>
        <w:footnoteReference w:id="5"/>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Work Schedules</w:t>
      </w:r>
      <w:r w:rsidR="0025390A">
        <w:rPr>
          <w:rStyle w:val="FootnoteReference"/>
          <w:color w:val="000000"/>
          <w:sz w:val="20"/>
          <w:szCs w:val="20"/>
        </w:rPr>
        <w:footnoteReference w:id="6"/>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 xml:space="preserve">which for </w:t>
      </w:r>
      <w:r w:rsidR="0025390A">
        <w:rPr>
          <w:color w:val="000000"/>
          <w:sz w:val="20"/>
          <w:szCs w:val="20"/>
        </w:rPr>
        <w:t>identification have been signed or initialled by or on behalf of each Party; those documents together with this Agreement, the Conditions and, if applicable, a Schedule of Rates as referred to in the Third Recital (collectively "the Contract Documents")</w:t>
      </w:r>
      <w:r w:rsidR="0025390A">
        <w:rPr>
          <w:rStyle w:val="FootnoteReference"/>
          <w:color w:val="000000"/>
          <w:sz w:val="20"/>
          <w:szCs w:val="20"/>
        </w:rPr>
        <w:footnoteReference w:id="7"/>
      </w:r>
      <w:r w:rsidR="0025390A">
        <w:rPr>
          <w:color w:val="000000"/>
          <w:sz w:val="20"/>
          <w:szCs w:val="20"/>
        </w:rPr>
        <w:t xml:space="preserve"> are annexed to this Agreement</w:t>
      </w:r>
      <w:r w:rsidR="0025390A">
        <w:rPr>
          <w:rStyle w:val="FootnoteReference"/>
          <w:color w:val="000000"/>
          <w:sz w:val="20"/>
          <w:szCs w:val="20"/>
        </w:rPr>
        <w:footnoteReference w:id="8"/>
      </w:r>
      <w:r w:rsidR="0025390A">
        <w:rPr>
          <w:color w:val="000000"/>
          <w:sz w:val="20"/>
          <w:szCs w:val="20"/>
        </w:rPr>
        <w:t>;</w:t>
      </w:r>
    </w:p>
    <w:p w:rsidR="0025390A" w:rsidRDefault="0025390A" w:rsidP="0025390A">
      <w:pPr>
        <w:pStyle w:val="Style14"/>
        <w:shd w:val="clear" w:color="auto" w:fill="auto"/>
        <w:spacing w:before="0" w:after="0" w:line="240" w:lineRule="auto"/>
        <w:ind w:firstLine="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Third</w:t>
      </w:r>
      <w:r>
        <w:rPr>
          <w:color w:val="000000"/>
          <w:sz w:val="20"/>
          <w:szCs w:val="20"/>
        </w:rPr>
        <w:tab/>
        <w:t>the Contractor has supplied the Employer with a copy of the priced Contract Specification or Work Schedules or with a Schedule of Rates</w:t>
      </w:r>
      <w:r>
        <w:rPr>
          <w:rStyle w:val="FootnoteReference"/>
          <w:color w:val="000000"/>
          <w:sz w:val="20"/>
          <w:szCs w:val="20"/>
        </w:rPr>
        <w:footnoteReference w:id="9"/>
      </w:r>
      <w:r>
        <w:rPr>
          <w:color w:val="000000"/>
          <w:sz w:val="20"/>
          <w:szCs w:val="20"/>
        </w:rPr>
        <w:t>;</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Fifth</w:t>
      </w:r>
      <w:r>
        <w:rPr>
          <w:color w:val="000000"/>
          <w:sz w:val="20"/>
          <w:szCs w:val="20"/>
        </w:rPr>
        <w:tab/>
        <w:t xml:space="preserve">for the purposes of the Construction (Design and Management) Regulations 2015 (the "CDM Regulations") the statute of the project that comprises or includes the Works is </w:t>
      </w:r>
      <w:proofErr w:type="gramStart"/>
      <w:r>
        <w:rPr>
          <w:color w:val="000000"/>
          <w:sz w:val="20"/>
          <w:szCs w:val="20"/>
        </w:rPr>
        <w:t>Stated</w:t>
      </w:r>
      <w:proofErr w:type="gramEnd"/>
      <w:r>
        <w:rPr>
          <w:color w:val="000000"/>
          <w:sz w:val="20"/>
          <w:szCs w:val="20"/>
        </w:rPr>
        <w:t xml:space="preserve">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Sixth</w:t>
      </w:r>
      <w:r>
        <w:rPr>
          <w:color w:val="000000"/>
          <w:sz w:val="20"/>
          <w:szCs w:val="20"/>
        </w:rPr>
        <w:tab/>
        <w:t xml:space="preserve">where so stated in the Contract Particulars, this Contract is supplemented by the Framework Agreement identified in those particulars;  </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Seventh</w:t>
      </w:r>
      <w:r>
        <w:rPr>
          <w:color w:val="000000"/>
          <w:sz w:val="20"/>
          <w:szCs w:val="20"/>
        </w:rPr>
        <w:tab/>
        <w:t>whether any of the Supplemental Provisions 1 to 6 apply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5044A9" w:rsidRPr="0050010C" w:rsidRDefault="005044A9" w:rsidP="005044A9">
      <w:pPr>
        <w:pStyle w:val="Style14"/>
        <w:shd w:val="clear" w:color="auto" w:fill="auto"/>
        <w:spacing w:before="0" w:after="0" w:line="240" w:lineRule="auto"/>
        <w:ind w:firstLine="0"/>
        <w:rPr>
          <w:b/>
          <w:color w:val="000000"/>
          <w:sz w:val="24"/>
          <w:szCs w:val="24"/>
        </w:rPr>
      </w:pPr>
      <w:r>
        <w:rPr>
          <w:b/>
          <w:color w:val="000000"/>
          <w:sz w:val="24"/>
          <w:szCs w:val="24"/>
        </w:rPr>
        <w:t>Articles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Now it is hereby agreed as follows</w:t>
      </w:r>
    </w:p>
    <w:p w:rsidR="005044A9" w:rsidRPr="005044A9" w:rsidRDefault="005044A9" w:rsidP="005044A9">
      <w:pPr>
        <w:pStyle w:val="Style14"/>
        <w:shd w:val="clear" w:color="auto" w:fill="auto"/>
        <w:spacing w:before="0" w:after="0" w:line="240" w:lineRule="auto"/>
        <w:ind w:firstLine="0"/>
        <w:rPr>
          <w:b/>
          <w:color w:val="000000"/>
          <w:sz w:val="20"/>
          <w:szCs w:val="20"/>
        </w:rPr>
      </w:pPr>
    </w:p>
    <w:p w:rsidR="005044A9" w:rsidRPr="005044A9" w:rsidRDefault="005044A9" w:rsidP="005044A9">
      <w:pPr>
        <w:pStyle w:val="Style14"/>
        <w:shd w:val="clear" w:color="auto" w:fill="auto"/>
        <w:spacing w:before="0" w:after="0" w:line="240" w:lineRule="auto"/>
        <w:ind w:firstLine="0"/>
        <w:rPr>
          <w:b/>
          <w:color w:val="000000"/>
          <w:sz w:val="20"/>
          <w:szCs w:val="20"/>
        </w:rPr>
      </w:pPr>
      <w:r w:rsidRPr="005044A9">
        <w:rPr>
          <w:b/>
          <w:color w:val="000000"/>
          <w:sz w:val="20"/>
          <w:szCs w:val="20"/>
        </w:rPr>
        <w:t>Article 1: Contractor's obligations</w:t>
      </w:r>
    </w:p>
    <w:p w:rsidR="005044A9" w:rsidRDefault="005044A9" w:rsidP="005044A9">
      <w:pPr>
        <w:pStyle w:val="Style14"/>
        <w:shd w:val="clear" w:color="auto" w:fill="auto"/>
        <w:spacing w:before="0" w:after="0" w:line="240" w:lineRule="auto"/>
        <w:ind w:firstLine="0"/>
        <w:rPr>
          <w:color w:val="000000"/>
          <w:sz w:val="20"/>
          <w:szCs w:val="20"/>
        </w:rPr>
      </w:pPr>
    </w:p>
    <w:p w:rsidR="00AC712A" w:rsidRDefault="005044A9" w:rsidP="005044A9">
      <w:pPr>
        <w:pStyle w:val="Style14"/>
        <w:shd w:val="clear" w:color="auto" w:fill="auto"/>
        <w:spacing w:before="0" w:after="0" w:line="240" w:lineRule="auto"/>
        <w:ind w:firstLine="0"/>
        <w:rPr>
          <w:color w:val="000000"/>
          <w:sz w:val="20"/>
          <w:szCs w:val="20"/>
        </w:rPr>
      </w:pPr>
      <w:r>
        <w:rPr>
          <w:color w:val="000000"/>
          <w:sz w:val="20"/>
          <w:szCs w:val="20"/>
        </w:rPr>
        <w:t xml:space="preserve">The Contractor shall carry out and complete the Works in accordance with </w:t>
      </w:r>
      <w:r w:rsidR="00AC712A">
        <w:rPr>
          <w:color w:val="000000"/>
          <w:sz w:val="20"/>
          <w:szCs w:val="20"/>
        </w:rPr>
        <w:t xml:space="preserve">and the rights and duties </w:t>
      </w:r>
      <w:proofErr w:type="spellStart"/>
      <w:r w:rsidR="00AC712A">
        <w:rPr>
          <w:color w:val="000000"/>
          <w:sz w:val="20"/>
          <w:szCs w:val="20"/>
        </w:rPr>
        <w:t>o</w:t>
      </w:r>
      <w:proofErr w:type="spellEnd"/>
      <w:r w:rsidR="00AC712A">
        <w:rPr>
          <w:color w:val="000000"/>
          <w:sz w:val="20"/>
          <w:szCs w:val="20"/>
        </w:rPr>
        <w:t xml:space="preserve"> the Employer and the Contractor shall be regulated by </w:t>
      </w:r>
      <w:r>
        <w:rPr>
          <w:color w:val="000000"/>
          <w:sz w:val="20"/>
          <w:szCs w:val="20"/>
        </w:rPr>
        <w:t>th</w:t>
      </w:r>
      <w:r w:rsidR="00AC712A">
        <w:rPr>
          <w:color w:val="000000"/>
          <w:sz w:val="20"/>
          <w:szCs w:val="20"/>
        </w:rPr>
        <w:t>is agreement and the Schedule annexed hereto (the ‘Schedule’) including without limitation the</w:t>
      </w:r>
      <w:r>
        <w:rPr>
          <w:color w:val="000000"/>
          <w:sz w:val="20"/>
          <w:szCs w:val="20"/>
        </w:rPr>
        <w:t xml:space="preserve"> Contract Documents</w:t>
      </w:r>
      <w:r w:rsidR="00924FB6">
        <w:rPr>
          <w:color w:val="000000"/>
          <w:sz w:val="20"/>
          <w:szCs w:val="20"/>
        </w:rPr>
        <w:t xml:space="preserve"> </w:t>
      </w:r>
      <w:r w:rsidR="00AC712A">
        <w:rPr>
          <w:color w:val="000000"/>
          <w:sz w:val="20"/>
          <w:szCs w:val="20"/>
        </w:rPr>
        <w:t>as deigned in the Conditions bound in with this Agreement and listed ins part 4 of the Schedule annexed hereto (‘the Schedule’) all of whi</w:t>
      </w:r>
      <w:r w:rsidR="0022196B">
        <w:rPr>
          <w:color w:val="000000"/>
          <w:sz w:val="20"/>
          <w:szCs w:val="20"/>
        </w:rPr>
        <w:t>c</w:t>
      </w:r>
      <w:r w:rsidR="00AC712A">
        <w:rPr>
          <w:color w:val="000000"/>
          <w:sz w:val="20"/>
          <w:szCs w:val="20"/>
        </w:rPr>
        <w:t xml:space="preserve">h are Contract Documents </w:t>
      </w:r>
      <w:r w:rsidR="00924FB6">
        <w:rPr>
          <w:color w:val="000000"/>
          <w:sz w:val="20"/>
          <w:szCs w:val="20"/>
        </w:rPr>
        <w:t>and</w:t>
      </w:r>
      <w:r w:rsidR="00AC712A">
        <w:rPr>
          <w:color w:val="000000"/>
          <w:sz w:val="20"/>
          <w:szCs w:val="20"/>
        </w:rPr>
        <w:t xml:space="preserve"> are hereby incorporated in and form part of this Agreement. </w:t>
      </w:r>
    </w:p>
    <w:p w:rsidR="00AC712A" w:rsidRDefault="00AC712A"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Article 2: Contract Sum</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Employer will pay the Contractor at the times and in the manner specified in the Conditions the VAT-exclusive sum of</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p>
    <w:p w:rsidR="005044A9" w:rsidRPr="005044A9" w:rsidRDefault="005044A9" w:rsidP="005044A9">
      <w:pPr>
        <w:pStyle w:val="Style14"/>
        <w:shd w:val="clear" w:color="auto" w:fill="auto"/>
        <w:tabs>
          <w:tab w:val="right" w:pos="4395"/>
          <w:tab w:val="right" w:pos="9070"/>
        </w:tabs>
        <w:spacing w:before="0" w:after="0" w:line="240" w:lineRule="auto"/>
        <w:ind w:firstLine="0"/>
        <w:rPr>
          <w:color w:val="000000"/>
          <w:sz w:val="20"/>
          <w:szCs w:val="20"/>
        </w:rPr>
      </w:pPr>
      <w:r>
        <w:rPr>
          <w:color w:val="000000"/>
          <w:sz w:val="20"/>
          <w:szCs w:val="20"/>
          <w:u w:val="single"/>
        </w:rPr>
        <w:tab/>
      </w:r>
      <w:r>
        <w:rPr>
          <w:color w:val="000000"/>
          <w:sz w:val="20"/>
          <w:szCs w:val="20"/>
        </w:rPr>
        <w:t xml:space="preserve"> (£</w:t>
      </w:r>
      <w:r>
        <w:rPr>
          <w:color w:val="000000"/>
          <w:sz w:val="20"/>
          <w:szCs w:val="20"/>
          <w:u w:val="single"/>
        </w:rPr>
        <w:tab/>
      </w:r>
      <w:r>
        <w:rPr>
          <w:color w:val="000000"/>
          <w:sz w:val="20"/>
          <w:szCs w:val="20"/>
        </w:rPr>
        <w:t>) ("</w:t>
      </w:r>
      <w:proofErr w:type="gramStart"/>
      <w:r>
        <w:rPr>
          <w:color w:val="000000"/>
          <w:sz w:val="20"/>
          <w:szCs w:val="20"/>
        </w:rPr>
        <w:t>the</w:t>
      </w:r>
      <w:proofErr w:type="gramEnd"/>
      <w:r>
        <w:rPr>
          <w:color w:val="000000"/>
          <w:sz w:val="20"/>
          <w:szCs w:val="20"/>
        </w:rPr>
        <w:t xml:space="preserve"> Contract Sum")</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sum as becomes payable under this Contract.</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b/>
          <w:color w:val="000000"/>
          <w:sz w:val="20"/>
          <w:szCs w:val="20"/>
        </w:rPr>
        <w:lastRenderedPageBreak/>
        <w:t>Article 3: Architect/Contract Administrator</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For the purposes of this Contract the Architect/Contract Administrator</w:t>
      </w:r>
      <w:r>
        <w:rPr>
          <w:rStyle w:val="FootnoteReference"/>
          <w:color w:val="000000"/>
          <w:sz w:val="20"/>
          <w:szCs w:val="20"/>
        </w:rPr>
        <w:footnoteReference w:id="10"/>
      </w:r>
      <w:r w:rsidR="004E63B8">
        <w:rPr>
          <w:color w:val="000000"/>
          <w:sz w:val="20"/>
          <w:szCs w:val="20"/>
        </w:rPr>
        <w:t xml:space="preserve"> is</w:t>
      </w:r>
    </w:p>
    <w:p w:rsidR="004E63B8" w:rsidRDefault="004E63B8" w:rsidP="00BC29CC">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proofErr w:type="gramStart"/>
      <w:r w:rsidRPr="004E63B8">
        <w:rPr>
          <w:color w:val="000000"/>
          <w:sz w:val="20"/>
          <w:szCs w:val="20"/>
        </w:rPr>
        <w:t>or</w:t>
      </w:r>
      <w:proofErr w:type="gramEnd"/>
      <w:r w:rsidRPr="004E63B8">
        <w:rPr>
          <w:color w:val="000000"/>
          <w:sz w:val="20"/>
          <w:szCs w:val="20"/>
        </w:rPr>
        <w:t>, if he ceases to be the Architect/Contract Administrator, such other person as the Employer nominates (such nomination to be made within 14 days of the cessation). No replacement appointee as Architect and/or Contract Administrator shall be entitled to disregard or overrule any certificate, opinion, decision, approval or instruction given by any predecessor in that post, save to the extent that that predecessor if still in the post would then have had power under this Contract to do so</w:t>
      </w:r>
      <w:r>
        <w:rPr>
          <w:color w:val="000000"/>
          <w:sz w:val="20"/>
          <w:szCs w:val="20"/>
        </w:rPr>
        <w:t>.</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4: Principal Designer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 xml:space="preserve">The Principal Designer for the purposes of the CDM Regulations is the </w:t>
      </w:r>
      <w:r w:rsidRPr="004E63B8">
        <w:rPr>
          <w:color w:val="000000"/>
          <w:sz w:val="20"/>
          <w:szCs w:val="20"/>
        </w:rPr>
        <w:t>Architect/Contract Administrator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w:t>
      </w:r>
      <w:proofErr w:type="gramStart"/>
      <w:r>
        <w:rPr>
          <w:color w:val="000000"/>
          <w:sz w:val="20"/>
          <w:szCs w:val="20"/>
        </w:rPr>
        <w:t>or</w:t>
      </w:r>
      <w:proofErr w:type="gramEnd"/>
      <w:r>
        <w:rPr>
          <w:color w:val="000000"/>
          <w:sz w:val="20"/>
          <w:szCs w:val="20"/>
        </w:rPr>
        <w:t>)</w:t>
      </w:r>
      <w:r>
        <w:rPr>
          <w:rStyle w:val="FootnoteReference"/>
          <w:color w:val="000000"/>
          <w:sz w:val="20"/>
          <w:szCs w:val="20"/>
        </w:rPr>
        <w:footnoteReference w:id="11"/>
      </w:r>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replacement as the Employer at any time appoints to fulfil that role.</w:t>
      </w:r>
    </w:p>
    <w:p w:rsidR="004E63B8" w:rsidRDefault="004E63B8" w:rsidP="004E63B8">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b/>
          <w:color w:val="000000"/>
          <w:sz w:val="20"/>
          <w:szCs w:val="20"/>
        </w:rPr>
        <w:t>Article 5: Quantity Surveyor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color w:val="000000"/>
          <w:sz w:val="20"/>
          <w:szCs w:val="20"/>
        </w:rPr>
        <w:t>The Quantity Surveyor for the purposes of this Contract</w:t>
      </w:r>
      <w:r>
        <w:rPr>
          <w:rStyle w:val="FootnoteReference"/>
          <w:color w:val="000000"/>
          <w:sz w:val="20"/>
          <w:szCs w:val="20"/>
        </w:rPr>
        <w:footnoteReference w:id="12"/>
      </w:r>
      <w:r>
        <w:rPr>
          <w:color w:val="000000"/>
          <w:sz w:val="20"/>
          <w:szCs w:val="20"/>
        </w:rPr>
        <w:t xml:space="preserve"> is</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proofErr w:type="gramStart"/>
      <w:r w:rsidRPr="004E63B8">
        <w:rPr>
          <w:color w:val="000000"/>
          <w:sz w:val="20"/>
          <w:szCs w:val="20"/>
        </w:rPr>
        <w:t>or</w:t>
      </w:r>
      <w:proofErr w:type="gramEnd"/>
      <w:r w:rsidRPr="004E63B8">
        <w:rPr>
          <w:color w:val="000000"/>
          <w:sz w:val="20"/>
          <w:szCs w:val="20"/>
        </w:rPr>
        <w:t xml:space="preserve">, if he ceases to be the Architect/Contract Administrator, such other person as the Employer nominates (such nomination to be made within 14 days of the cessation). </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b/>
          <w:color w:val="000000"/>
          <w:sz w:val="20"/>
          <w:szCs w:val="20"/>
        </w:rPr>
        <w:t>Article 6: Principal Contractor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color w:val="000000"/>
          <w:sz w:val="20"/>
          <w:szCs w:val="20"/>
        </w:rPr>
        <w:t xml:space="preserve">The Principal Contractor for the purposes of the CDM Regulations is the </w:t>
      </w:r>
      <w:r w:rsidRPr="004E63B8">
        <w:rPr>
          <w:color w:val="000000"/>
          <w:sz w:val="20"/>
          <w:szCs w:val="20"/>
        </w:rPr>
        <w:t>Contractor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lastRenderedPageBreak/>
        <w:t>(</w:t>
      </w:r>
      <w:proofErr w:type="gramStart"/>
      <w:r>
        <w:rPr>
          <w:color w:val="000000"/>
          <w:sz w:val="20"/>
          <w:szCs w:val="20"/>
        </w:rPr>
        <w:t>or</w:t>
      </w:r>
      <w:proofErr w:type="gramEnd"/>
      <w:r>
        <w:rPr>
          <w:color w:val="000000"/>
          <w:sz w:val="20"/>
          <w:szCs w:val="20"/>
        </w:rPr>
        <w:t>)</w:t>
      </w:r>
      <w:r>
        <w:rPr>
          <w:rStyle w:val="FootnoteReference"/>
          <w:color w:val="000000"/>
          <w:sz w:val="20"/>
          <w:szCs w:val="20"/>
        </w:rPr>
        <w:footnoteReference w:id="13"/>
      </w:r>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replacement as the Employer at any time appoints to fulfil that role.</w:t>
      </w: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 xml:space="preserve">Article </w:t>
      </w:r>
      <w:r w:rsidR="003E7EA5">
        <w:rPr>
          <w:b/>
          <w:color w:val="000000"/>
          <w:sz w:val="20"/>
          <w:szCs w:val="20"/>
        </w:rPr>
        <w:t>7</w:t>
      </w:r>
      <w:r>
        <w:rPr>
          <w:b/>
          <w:color w:val="000000"/>
          <w:sz w:val="20"/>
          <w:szCs w:val="20"/>
        </w:rPr>
        <w:t>: Adjudication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If any dispute or difference arises under this Contract either Party may refer it to adjudication in accordance with clause 7.2.</w:t>
      </w:r>
      <w:r>
        <w:rPr>
          <w:rStyle w:val="FootnoteReference"/>
          <w:color w:val="000000"/>
          <w:sz w:val="20"/>
          <w:szCs w:val="20"/>
        </w:rPr>
        <w:footnoteReference w:id="14"/>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 xml:space="preserve">Article </w:t>
      </w:r>
      <w:r w:rsidR="003E7EA5">
        <w:rPr>
          <w:b/>
          <w:color w:val="000000"/>
          <w:sz w:val="20"/>
          <w:szCs w:val="20"/>
        </w:rPr>
        <w:t>8</w:t>
      </w:r>
      <w:r>
        <w:rPr>
          <w:b/>
          <w:color w:val="000000"/>
          <w:sz w:val="20"/>
          <w:szCs w:val="20"/>
        </w:rPr>
        <w:t>: Arbitration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Pr="002634F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Where Article 7 applies,</w:t>
      </w:r>
      <w:r>
        <w:rPr>
          <w:rStyle w:val="FootnoteReference"/>
          <w:color w:val="000000"/>
          <w:sz w:val="20"/>
          <w:szCs w:val="20"/>
        </w:rPr>
        <w:footnoteReference w:id="15"/>
      </w:r>
      <w:r>
        <w:rPr>
          <w:color w:val="000000"/>
          <w:sz w:val="20"/>
          <w:szCs w:val="20"/>
        </w:rPr>
        <w:t xml:space="preserve"> then, subject to Article 6 and the exceptions set out below, any dispute or difference between the Parties of any kind whatsoever arising out of or in connection with this Contract shall be referred to arbitration in accordance with Schedule 1 and the JCT 2016 edition of the Con</w:t>
      </w:r>
      <w:r w:rsidRPr="002634F8">
        <w:rPr>
          <w:color w:val="000000"/>
          <w:sz w:val="20"/>
          <w:szCs w:val="20"/>
        </w:rPr>
        <w:t>struction Industry Model Arbitration Rules (CIMAR).</w:t>
      </w:r>
      <w:r w:rsidRPr="002634F8">
        <w:rPr>
          <w:rStyle w:val="FootnoteReference"/>
          <w:color w:val="000000"/>
          <w:sz w:val="20"/>
          <w:szCs w:val="20"/>
        </w:rPr>
        <w:footnoteReference w:id="16"/>
      </w:r>
      <w:r w:rsidRPr="002634F8">
        <w:rPr>
          <w:color w:val="000000"/>
          <w:sz w:val="20"/>
          <w:szCs w:val="20"/>
        </w:rPr>
        <w:t xml:space="preserve">  The exceptions to this Article 7 are:  </w:t>
      </w:r>
    </w:p>
    <w:p w:rsidR="004E63B8" w:rsidRPr="002634F8" w:rsidRDefault="004E63B8" w:rsidP="004E63B8">
      <w:pPr>
        <w:pStyle w:val="Style14"/>
        <w:shd w:val="clear" w:color="auto" w:fill="auto"/>
        <w:spacing w:before="0" w:after="0" w:line="240" w:lineRule="auto"/>
        <w:ind w:firstLine="0"/>
        <w:rPr>
          <w:color w:val="000000"/>
          <w:sz w:val="20"/>
          <w:szCs w:val="20"/>
        </w:rPr>
      </w:pPr>
    </w:p>
    <w:p w:rsidR="002634F8" w:rsidRPr="0037099A" w:rsidRDefault="002634F8" w:rsidP="00377960">
      <w:pPr>
        <w:pStyle w:val="Style14"/>
        <w:numPr>
          <w:ilvl w:val="0"/>
          <w:numId w:val="13"/>
        </w:numPr>
        <w:shd w:val="clear" w:color="auto" w:fill="auto"/>
        <w:tabs>
          <w:tab w:val="left" w:pos="567"/>
        </w:tabs>
        <w:spacing w:before="0" w:after="0" w:line="240" w:lineRule="auto"/>
        <w:ind w:left="567" w:hanging="547"/>
        <w:rPr>
          <w:color w:val="000000"/>
          <w:sz w:val="20"/>
          <w:szCs w:val="20"/>
        </w:rPr>
      </w:pPr>
      <w:r w:rsidRPr="002634F8">
        <w:rPr>
          <w:color w:val="000000"/>
          <w:sz w:val="20"/>
          <w:szCs w:val="20"/>
        </w:rPr>
        <w:t>any disputes or differences arising under or in respect of the Construction Industry Scheme or VAT, to the extent that legislation provides another method of resolving such disputes or differenc</w:t>
      </w:r>
      <w:r w:rsidRPr="0037099A">
        <w:rPr>
          <w:color w:val="000000"/>
          <w:sz w:val="20"/>
          <w:szCs w:val="20"/>
        </w:rPr>
        <w:t>es; and</w:t>
      </w:r>
    </w:p>
    <w:p w:rsidR="002634F8" w:rsidRPr="0037099A" w:rsidRDefault="002634F8" w:rsidP="002634F8">
      <w:pPr>
        <w:pStyle w:val="Style14"/>
        <w:shd w:val="clear" w:color="auto" w:fill="auto"/>
        <w:tabs>
          <w:tab w:val="left" w:pos="567"/>
        </w:tabs>
        <w:spacing w:before="0" w:after="0" w:line="240" w:lineRule="auto"/>
        <w:ind w:left="567" w:firstLine="0"/>
        <w:rPr>
          <w:color w:val="000000"/>
          <w:sz w:val="20"/>
          <w:szCs w:val="20"/>
        </w:rPr>
      </w:pPr>
    </w:p>
    <w:p w:rsidR="004E63B8" w:rsidRPr="0037099A" w:rsidRDefault="0037099A" w:rsidP="00377960">
      <w:pPr>
        <w:pStyle w:val="Style14"/>
        <w:numPr>
          <w:ilvl w:val="0"/>
          <w:numId w:val="13"/>
        </w:numPr>
        <w:shd w:val="clear" w:color="auto" w:fill="auto"/>
        <w:tabs>
          <w:tab w:val="left" w:pos="567"/>
        </w:tabs>
        <w:spacing w:before="0" w:after="0" w:line="240" w:lineRule="auto"/>
        <w:ind w:left="567" w:hanging="547"/>
        <w:rPr>
          <w:rStyle w:val="CharStyle107"/>
          <w:color w:val="000000"/>
          <w:sz w:val="20"/>
          <w:szCs w:val="20"/>
        </w:rPr>
      </w:pPr>
      <w:proofErr w:type="gramStart"/>
      <w:r w:rsidRPr="0037099A">
        <w:rPr>
          <w:rStyle w:val="CharStyle107"/>
          <w:color w:val="000000"/>
          <w:sz w:val="20"/>
          <w:szCs w:val="20"/>
        </w:rPr>
        <w:t>any</w:t>
      </w:r>
      <w:proofErr w:type="gramEnd"/>
      <w:r w:rsidRPr="0037099A">
        <w:rPr>
          <w:rStyle w:val="CharStyle107"/>
          <w:color w:val="000000"/>
          <w:sz w:val="20"/>
          <w:szCs w:val="20"/>
        </w:rPr>
        <w:t xml:space="preserve"> disputes or differences in connection with the enforcement of any decision of an Adjudicator.</w:t>
      </w:r>
    </w:p>
    <w:p w:rsidR="0037099A" w:rsidRPr="0037099A" w:rsidRDefault="0037099A" w:rsidP="0037099A">
      <w:pPr>
        <w:rPr>
          <w:sz w:val="20"/>
          <w:szCs w:val="20"/>
        </w:rPr>
      </w:pP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sidR="003E7EA5">
        <w:rPr>
          <w:b/>
          <w:color w:val="000000"/>
          <w:sz w:val="20"/>
          <w:szCs w:val="20"/>
        </w:rPr>
        <w:t>9</w:t>
      </w:r>
      <w:r w:rsidRPr="0037099A">
        <w:rPr>
          <w:b/>
          <w:color w:val="000000"/>
          <w:sz w:val="20"/>
          <w:szCs w:val="20"/>
        </w:rPr>
        <w:t>: Legal proceedings</w:t>
      </w: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r w:rsidRPr="0037099A">
        <w:rPr>
          <w:rStyle w:val="CharStyle107"/>
          <w:color w:val="000000"/>
          <w:sz w:val="20"/>
          <w:szCs w:val="20"/>
        </w:rPr>
        <w:t>Subject to A</w:t>
      </w:r>
      <w:r w:rsidR="008D0882">
        <w:rPr>
          <w:rStyle w:val="CharStyle107"/>
          <w:color w:val="000000"/>
          <w:sz w:val="20"/>
          <w:szCs w:val="20"/>
        </w:rPr>
        <w:t>rticle 7</w:t>
      </w:r>
      <w:r w:rsidRPr="0037099A">
        <w:rPr>
          <w:rStyle w:val="CharStyle107"/>
          <w:color w:val="000000"/>
          <w:sz w:val="20"/>
          <w:szCs w:val="20"/>
        </w:rPr>
        <w:t xml:space="preserve"> and (where it applies) to Article </w:t>
      </w:r>
      <w:r w:rsidR="008D0882">
        <w:rPr>
          <w:rStyle w:val="CharStyle107"/>
          <w:color w:val="000000"/>
          <w:sz w:val="20"/>
          <w:szCs w:val="20"/>
        </w:rPr>
        <w:t>8</w:t>
      </w:r>
      <w:r w:rsidRPr="0037099A">
        <w:rPr>
          <w:rStyle w:val="CharStyle107"/>
          <w:color w:val="000000"/>
          <w:sz w:val="20"/>
          <w:szCs w:val="20"/>
        </w:rPr>
        <w:t xml:space="preserve">, the </w:t>
      </w:r>
      <w:r w:rsidR="003E7EA5">
        <w:rPr>
          <w:rStyle w:val="CharStyle107"/>
          <w:color w:val="000000"/>
          <w:sz w:val="20"/>
          <w:szCs w:val="20"/>
        </w:rPr>
        <w:t>Scott</w:t>
      </w:r>
      <w:r w:rsidRPr="0037099A">
        <w:rPr>
          <w:rStyle w:val="CharStyle107"/>
          <w:color w:val="000000"/>
          <w:sz w:val="20"/>
          <w:szCs w:val="20"/>
        </w:rPr>
        <w:t>ish courts shall have jurisdiction over any dispute or difference between the Parties which arises out of or in connection with this Contract.</w:t>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8D0882" w:rsidRPr="0037099A" w:rsidRDefault="008D0882" w:rsidP="008D0882">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Pr>
          <w:b/>
          <w:color w:val="000000"/>
          <w:sz w:val="20"/>
          <w:szCs w:val="20"/>
        </w:rPr>
        <w:t>9a</w:t>
      </w:r>
      <w:r w:rsidRPr="0037099A">
        <w:rPr>
          <w:b/>
          <w:color w:val="000000"/>
          <w:sz w:val="20"/>
          <w:szCs w:val="20"/>
        </w:rPr>
        <w:t xml:space="preserve">: </w:t>
      </w:r>
      <w:r>
        <w:rPr>
          <w:b/>
          <w:color w:val="000000"/>
          <w:sz w:val="20"/>
          <w:szCs w:val="20"/>
        </w:rPr>
        <w:t>Contract (Third Party Rights</w:t>
      </w:r>
      <w:proofErr w:type="gramStart"/>
      <w:r>
        <w:rPr>
          <w:b/>
          <w:color w:val="000000"/>
          <w:sz w:val="20"/>
          <w:szCs w:val="20"/>
        </w:rPr>
        <w:t>)(</w:t>
      </w:r>
      <w:proofErr w:type="gramEnd"/>
      <w:r>
        <w:rPr>
          <w:b/>
          <w:color w:val="000000"/>
          <w:sz w:val="20"/>
          <w:szCs w:val="20"/>
        </w:rPr>
        <w:t>Scotland) Act 2017</w:t>
      </w:r>
    </w:p>
    <w:p w:rsidR="008D0882" w:rsidRPr="0037099A" w:rsidRDefault="008D0882" w:rsidP="008D0882">
      <w:pPr>
        <w:pStyle w:val="Style14"/>
        <w:shd w:val="clear" w:color="auto" w:fill="auto"/>
        <w:tabs>
          <w:tab w:val="left" w:pos="567"/>
        </w:tabs>
        <w:spacing w:before="0" w:after="0" w:line="240" w:lineRule="auto"/>
        <w:ind w:firstLine="0"/>
        <w:rPr>
          <w:color w:val="000000"/>
          <w:sz w:val="20"/>
          <w:szCs w:val="20"/>
        </w:rPr>
      </w:pPr>
    </w:p>
    <w:p w:rsidR="008D0882" w:rsidRDefault="008D0882" w:rsidP="008D0882">
      <w:pPr>
        <w:pStyle w:val="Style14"/>
        <w:shd w:val="clear" w:color="auto" w:fill="auto"/>
        <w:tabs>
          <w:tab w:val="left" w:pos="567"/>
        </w:tabs>
        <w:spacing w:before="0" w:after="0" w:line="240" w:lineRule="auto"/>
        <w:ind w:firstLine="0"/>
        <w:rPr>
          <w:b/>
          <w:color w:val="000000"/>
          <w:sz w:val="20"/>
          <w:szCs w:val="20"/>
        </w:rPr>
      </w:pPr>
      <w:r>
        <w:rPr>
          <w:rStyle w:val="CharStyle107"/>
          <w:color w:val="000000"/>
          <w:sz w:val="20"/>
          <w:szCs w:val="20"/>
        </w:rPr>
        <w:t xml:space="preserve">This Agreement and the Conditions shall have effect as modified by the amendments set out in the attached Amendment 1: </w:t>
      </w:r>
      <w:r w:rsidRPr="008D0882">
        <w:rPr>
          <w:color w:val="000000"/>
          <w:sz w:val="20"/>
          <w:szCs w:val="20"/>
          <w:shd w:val="clear" w:color="auto" w:fill="FFFFFF"/>
        </w:rPr>
        <w:t>Contract (Third Party Rights</w:t>
      </w:r>
      <w:proofErr w:type="gramStart"/>
      <w:r w:rsidRPr="008D0882">
        <w:rPr>
          <w:color w:val="000000"/>
          <w:sz w:val="20"/>
          <w:szCs w:val="20"/>
          <w:shd w:val="clear" w:color="auto" w:fill="FFFFFF"/>
        </w:rPr>
        <w:t>)(</w:t>
      </w:r>
      <w:proofErr w:type="gramEnd"/>
      <w:r w:rsidRPr="008D0882">
        <w:rPr>
          <w:color w:val="000000"/>
          <w:sz w:val="20"/>
          <w:szCs w:val="20"/>
          <w:shd w:val="clear" w:color="auto" w:fill="FFFFFF"/>
        </w:rPr>
        <w:t>Scotland) Act 2017</w:t>
      </w:r>
      <w:r>
        <w:rPr>
          <w:color w:val="000000"/>
          <w:sz w:val="20"/>
          <w:szCs w:val="20"/>
          <w:shd w:val="clear" w:color="auto" w:fill="FFFFFF"/>
        </w:rPr>
        <w:t>.</w:t>
      </w:r>
    </w:p>
    <w:p w:rsidR="008D0882" w:rsidRDefault="008D0882" w:rsidP="003E7EA5">
      <w:pPr>
        <w:pStyle w:val="Style14"/>
        <w:shd w:val="clear" w:color="auto" w:fill="auto"/>
        <w:tabs>
          <w:tab w:val="left" w:pos="567"/>
        </w:tabs>
        <w:spacing w:before="0" w:after="0" w:line="240" w:lineRule="auto"/>
        <w:ind w:firstLine="0"/>
        <w:rPr>
          <w:b/>
          <w:color w:val="000000"/>
          <w:sz w:val="20"/>
          <w:szCs w:val="20"/>
        </w:rPr>
      </w:pPr>
    </w:p>
    <w:p w:rsidR="003E7EA5" w:rsidRPr="0037099A" w:rsidRDefault="003E7EA5" w:rsidP="003E7EA5">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Pr>
          <w:b/>
          <w:color w:val="000000"/>
          <w:sz w:val="20"/>
          <w:szCs w:val="20"/>
        </w:rPr>
        <w:t>10</w:t>
      </w:r>
      <w:r w:rsidRPr="0037099A">
        <w:rPr>
          <w:b/>
          <w:color w:val="000000"/>
          <w:sz w:val="20"/>
          <w:szCs w:val="20"/>
        </w:rPr>
        <w:t xml:space="preserve">: </w:t>
      </w:r>
      <w:r>
        <w:rPr>
          <w:b/>
          <w:color w:val="000000"/>
          <w:sz w:val="20"/>
          <w:szCs w:val="20"/>
        </w:rPr>
        <w:t>Registration</w:t>
      </w:r>
    </w:p>
    <w:p w:rsidR="003E7EA5" w:rsidRPr="0037099A" w:rsidRDefault="003E7EA5" w:rsidP="003E7EA5">
      <w:pPr>
        <w:pStyle w:val="Style14"/>
        <w:shd w:val="clear" w:color="auto" w:fill="auto"/>
        <w:tabs>
          <w:tab w:val="left" w:pos="567"/>
        </w:tabs>
        <w:spacing w:before="0" w:after="0" w:line="240" w:lineRule="auto"/>
        <w:ind w:firstLine="0"/>
        <w:rPr>
          <w:color w:val="000000"/>
          <w:sz w:val="20"/>
          <w:szCs w:val="20"/>
        </w:rPr>
      </w:pPr>
    </w:p>
    <w:p w:rsidR="003E7EA5" w:rsidRDefault="003E7EA5" w:rsidP="003E7EA5">
      <w:pPr>
        <w:pStyle w:val="Style14"/>
        <w:shd w:val="clear" w:color="auto" w:fill="auto"/>
        <w:tabs>
          <w:tab w:val="left" w:pos="567"/>
        </w:tabs>
        <w:spacing w:before="0" w:after="0" w:line="240" w:lineRule="auto"/>
        <w:ind w:firstLine="0"/>
        <w:rPr>
          <w:rStyle w:val="CharStyle107"/>
          <w:color w:val="000000"/>
          <w:sz w:val="20"/>
          <w:szCs w:val="20"/>
        </w:rPr>
      </w:pPr>
      <w:r>
        <w:rPr>
          <w:rStyle w:val="CharStyle107"/>
          <w:color w:val="000000"/>
          <w:sz w:val="20"/>
          <w:szCs w:val="20"/>
        </w:rPr>
        <w:t>Both Parties consent to the registration hereof for preservation and execution.</w:t>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E7EA5" w:rsidRDefault="003E7EA5">
      <w:pPr>
        <w:widowControl/>
        <w:rPr>
          <w:rStyle w:val="CharStyle107"/>
          <w:sz w:val="20"/>
          <w:szCs w:val="20"/>
        </w:rPr>
      </w:pPr>
      <w:r>
        <w:rPr>
          <w:rStyle w:val="CharStyle107"/>
          <w:sz w:val="20"/>
          <w:szCs w:val="20"/>
        </w:rPr>
        <w:br w:type="page"/>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Pr="0050010C" w:rsidRDefault="0037099A" w:rsidP="0037099A">
      <w:pPr>
        <w:pStyle w:val="Style14"/>
        <w:shd w:val="clear" w:color="auto" w:fill="auto"/>
        <w:spacing w:before="0" w:after="0" w:line="240" w:lineRule="auto"/>
        <w:ind w:firstLine="0"/>
        <w:rPr>
          <w:b/>
          <w:color w:val="000000"/>
          <w:sz w:val="24"/>
          <w:szCs w:val="24"/>
        </w:rPr>
      </w:pPr>
      <w:r>
        <w:rPr>
          <w:b/>
          <w:color w:val="000000"/>
          <w:sz w:val="24"/>
          <w:szCs w:val="24"/>
        </w:rPr>
        <w:t>Contract P</w:t>
      </w:r>
      <w:r w:rsidR="000C5770">
        <w:rPr>
          <w:b/>
          <w:color w:val="000000"/>
          <w:sz w:val="24"/>
          <w:szCs w:val="24"/>
        </w:rPr>
        <w:t>arti</w:t>
      </w:r>
      <w:r>
        <w:rPr>
          <w:b/>
          <w:color w:val="000000"/>
          <w:sz w:val="24"/>
          <w:szCs w:val="24"/>
        </w:rPr>
        <w:t>c</w:t>
      </w:r>
      <w:r w:rsidR="000C5770">
        <w:rPr>
          <w:b/>
          <w:color w:val="000000"/>
          <w:sz w:val="24"/>
          <w:szCs w:val="24"/>
        </w:rPr>
        <w:t>u</w:t>
      </w:r>
      <w:r>
        <w:rPr>
          <w:b/>
          <w:color w:val="000000"/>
          <w:sz w:val="24"/>
          <w:szCs w:val="24"/>
        </w:rPr>
        <w:t>lars</w:t>
      </w:r>
    </w:p>
    <w:p w:rsidR="0037099A" w:rsidRDefault="0037099A" w:rsidP="0037099A">
      <w:pPr>
        <w:pStyle w:val="Style14"/>
        <w:shd w:val="clear" w:color="auto" w:fill="auto"/>
        <w:spacing w:before="0" w:after="0" w:line="240" w:lineRule="auto"/>
        <w:ind w:firstLine="0"/>
        <w:rPr>
          <w:color w:val="000000"/>
          <w:sz w:val="20"/>
          <w:szCs w:val="20"/>
        </w:rPr>
      </w:pPr>
    </w:p>
    <w:p w:rsidR="0037099A" w:rsidRDefault="0037099A" w:rsidP="0037099A">
      <w:pPr>
        <w:pStyle w:val="Style14"/>
        <w:shd w:val="clear" w:color="auto" w:fill="auto"/>
        <w:spacing w:before="0" w:after="0" w:line="240" w:lineRule="auto"/>
        <w:ind w:firstLine="0"/>
        <w:rPr>
          <w:color w:val="000000"/>
          <w:sz w:val="20"/>
          <w:szCs w:val="20"/>
        </w:rPr>
      </w:pPr>
      <w:r>
        <w:rPr>
          <w:b/>
          <w:i/>
          <w:color w:val="000000"/>
          <w:sz w:val="20"/>
          <w:szCs w:val="20"/>
        </w:rPr>
        <w:t>Note: An asterisk * indicates text that is to be deleted as appropriate.</w:t>
      </w:r>
    </w:p>
    <w:p w:rsidR="0037099A" w:rsidRDefault="0037099A" w:rsidP="0037099A">
      <w:pPr>
        <w:pStyle w:val="Style14"/>
        <w:shd w:val="clear" w:color="auto" w:fill="auto"/>
        <w:spacing w:before="0" w:after="0" w:line="240" w:lineRule="auto"/>
        <w:ind w:firstLine="0"/>
        <w:rPr>
          <w:color w:val="000000"/>
          <w:sz w:val="20"/>
          <w:szCs w:val="20"/>
        </w:rPr>
      </w:pPr>
    </w:p>
    <w:p w:rsidR="0037099A" w:rsidRPr="0037099A" w:rsidRDefault="0037099A" w:rsidP="0037099A">
      <w:pPr>
        <w:pStyle w:val="Style14"/>
        <w:shd w:val="clear" w:color="auto" w:fill="auto"/>
        <w:spacing w:before="0" w:after="0" w:line="240" w:lineRule="auto"/>
        <w:ind w:firstLine="0"/>
        <w:rPr>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119"/>
        <w:gridCol w:w="3532"/>
      </w:tblGrid>
      <w:tr w:rsidR="000C5770" w:rsidTr="000C5770">
        <w:tc>
          <w:tcPr>
            <w:tcW w:w="2410"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Clause etc.</w:t>
            </w:r>
          </w:p>
        </w:tc>
        <w:tc>
          <w:tcPr>
            <w:tcW w:w="3119"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Subject</w:t>
            </w:r>
          </w:p>
        </w:tc>
        <w:tc>
          <w:tcPr>
            <w:tcW w:w="3532"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Schedule 2 (paragraphs 1.1, 1.2, 1.5, 1.6, 2.1 and 2.2)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Base Date</w:t>
            </w:r>
          </w:p>
        </w:tc>
        <w:tc>
          <w:tcPr>
            <w:tcW w:w="3532" w:type="dxa"/>
          </w:tcPr>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clause 4.2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Construction Industry Scheme (CIS)</w:t>
            </w:r>
          </w:p>
        </w:tc>
        <w:tc>
          <w:tcPr>
            <w:tcW w:w="3532" w:type="dxa"/>
          </w:tcPr>
          <w:p w:rsidR="000C5770" w:rsidRDefault="000C5770" w:rsidP="000C5770">
            <w:pPr>
              <w:pStyle w:val="Style14"/>
              <w:shd w:val="clear" w:color="auto" w:fill="auto"/>
              <w:spacing w:before="120" w:after="0" w:line="240" w:lineRule="auto"/>
              <w:ind w:firstLine="0"/>
              <w:rPr>
                <w:color w:val="000000"/>
                <w:sz w:val="20"/>
                <w:szCs w:val="20"/>
              </w:rPr>
            </w:pPr>
            <w:r>
              <w:rPr>
                <w:color w:val="000000"/>
                <w:sz w:val="20"/>
                <w:szCs w:val="20"/>
              </w:rPr>
              <w:t xml:space="preserve">   </w:t>
            </w:r>
            <w:r w:rsidRPr="000C5770">
              <w:rPr>
                <w:color w:val="000000"/>
                <w:sz w:val="20"/>
                <w:szCs w:val="20"/>
              </w:rPr>
              <w:t>Employer at the Base Date</w:t>
            </w:r>
            <w:r>
              <w:rPr>
                <w:color w:val="000000"/>
                <w:sz w:val="20"/>
                <w:szCs w:val="20"/>
              </w:rPr>
              <w:t xml:space="preserve"> </w:t>
            </w:r>
          </w:p>
          <w:p w:rsidR="000C5770" w:rsidRPr="000C5770" w:rsidRDefault="000C5770" w:rsidP="00377960">
            <w:pPr>
              <w:pStyle w:val="Style14"/>
              <w:numPr>
                <w:ilvl w:val="0"/>
                <w:numId w:val="14"/>
              </w:numPr>
              <w:shd w:val="clear" w:color="auto" w:fill="auto"/>
              <w:tabs>
                <w:tab w:val="left" w:pos="172"/>
              </w:tabs>
              <w:spacing w:before="0" w:after="120" w:line="240" w:lineRule="auto"/>
              <w:ind w:left="172" w:hanging="142"/>
              <w:rPr>
                <w:color w:val="000000"/>
                <w:sz w:val="20"/>
                <w:szCs w:val="20"/>
              </w:rPr>
            </w:pPr>
            <w:r>
              <w:rPr>
                <w:color w:val="000000"/>
                <w:sz w:val="20"/>
                <w:szCs w:val="20"/>
              </w:rPr>
              <w:t>is a 'contractor'/is not a 'contractor' for the purposes of the CIS</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Fifth Recital</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CDM Regulations</w:t>
            </w:r>
            <w:r>
              <w:rPr>
                <w:rStyle w:val="FootnoteReference"/>
                <w:color w:val="000000"/>
                <w:sz w:val="20"/>
                <w:szCs w:val="20"/>
              </w:rPr>
              <w:footnoteReference w:id="17"/>
            </w:r>
          </w:p>
        </w:tc>
        <w:tc>
          <w:tcPr>
            <w:tcW w:w="3532" w:type="dxa"/>
          </w:tcPr>
          <w:p w:rsidR="000C5770" w:rsidRPr="000C5770" w:rsidRDefault="000C5770" w:rsidP="00377960">
            <w:pPr>
              <w:pStyle w:val="Style14"/>
              <w:numPr>
                <w:ilvl w:val="0"/>
                <w:numId w:val="14"/>
              </w:numPr>
              <w:shd w:val="clear" w:color="auto" w:fill="auto"/>
              <w:tabs>
                <w:tab w:val="left" w:pos="172"/>
              </w:tabs>
              <w:spacing w:before="120" w:after="120" w:line="240" w:lineRule="auto"/>
              <w:ind w:left="172" w:hanging="142"/>
              <w:rPr>
                <w:color w:val="000000"/>
                <w:sz w:val="20"/>
                <w:szCs w:val="20"/>
              </w:rPr>
            </w:pPr>
            <w:r>
              <w:rPr>
                <w:color w:val="000000"/>
                <w:sz w:val="20"/>
                <w:szCs w:val="20"/>
              </w:rPr>
              <w:t>the project is/is not notifiable*</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Sixth Recital</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Framework Agreement (if applicable)</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State date, title and parties</w:t>
            </w:r>
            <w:r>
              <w:rPr>
                <w:color w:val="000000"/>
                <w:sz w:val="20"/>
                <w:szCs w:val="20"/>
              </w:rPr>
              <w:t>)</w:t>
            </w:r>
          </w:p>
        </w:tc>
        <w:tc>
          <w:tcPr>
            <w:tcW w:w="3532" w:type="dxa"/>
          </w:tcPr>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Seventh Recital and Schedule </w:t>
            </w:r>
            <w:r w:rsidR="00A73666">
              <w:rPr>
                <w:color w:val="000000"/>
                <w:sz w:val="20"/>
                <w:szCs w:val="20"/>
              </w:rPr>
              <w:t xml:space="preserve">Part </w:t>
            </w:r>
            <w:r>
              <w:rPr>
                <w:color w:val="000000"/>
                <w:sz w:val="20"/>
                <w:szCs w:val="20"/>
              </w:rPr>
              <w:t>3</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Supplemental Provisions</w:t>
            </w:r>
            <w:r>
              <w:rPr>
                <w:rStyle w:val="FootnoteReference"/>
                <w:color w:val="000000"/>
                <w:sz w:val="20"/>
                <w:szCs w:val="20"/>
              </w:rPr>
              <w:footnoteReference w:id="18"/>
            </w:r>
            <w:r>
              <w:rPr>
                <w:color w:val="000000"/>
                <w:sz w:val="20"/>
                <w:szCs w:val="20"/>
              </w:rPr>
              <w:t xml:space="preserve"> </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neither entry against one of Supplemental Provisions 2 to 6 below is deleted, that Supplemental Provision applies</w:t>
            </w:r>
            <w:r>
              <w:rPr>
                <w:color w:val="000000"/>
                <w:sz w:val="20"/>
                <w:szCs w:val="20"/>
              </w:rPr>
              <w:t>)</w:t>
            </w:r>
          </w:p>
        </w:tc>
        <w:tc>
          <w:tcPr>
            <w:tcW w:w="3532" w:type="dxa"/>
          </w:tcPr>
          <w:p w:rsidR="000C5770" w:rsidRPr="000C5770" w:rsidRDefault="000C5770" w:rsidP="000E36EB">
            <w:pPr>
              <w:pStyle w:val="Style14"/>
              <w:shd w:val="clear" w:color="auto" w:fill="auto"/>
              <w:tabs>
                <w:tab w:val="left" w:pos="172"/>
              </w:tabs>
              <w:spacing w:before="120" w:after="120" w:line="240" w:lineRule="auto"/>
              <w:ind w:firstLine="0"/>
              <w:rPr>
                <w:color w:val="000000"/>
                <w:sz w:val="20"/>
                <w:szCs w:val="20"/>
              </w:rPr>
            </w:pP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Collaborative working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1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Health and safety</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2 </w:t>
            </w:r>
          </w:p>
          <w:p w:rsidR="000E36EB" w:rsidRDefault="000E36EB" w:rsidP="000E36EB">
            <w:pPr>
              <w:pStyle w:val="Style14"/>
              <w:shd w:val="clear" w:color="auto" w:fill="auto"/>
              <w:tabs>
                <w:tab w:val="left" w:pos="172"/>
              </w:tabs>
              <w:spacing w:before="0" w:after="120" w:line="240" w:lineRule="auto"/>
              <w:ind w:left="30"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Cost savings and value improvements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3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Sustainable development and environmental considerations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4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Performance indicators and monitoring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5</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Notification and negotiation of disputes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6</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Where Supplemental Provision 6 applies, the respective nominees </w:t>
            </w:r>
            <w:r>
              <w:rPr>
                <w:color w:val="000000"/>
                <w:sz w:val="20"/>
                <w:szCs w:val="20"/>
              </w:rPr>
              <w:lastRenderedPageBreak/>
              <w:t>of the parties are</w:t>
            </w: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lastRenderedPageBreak/>
              <w:t>Employer's nominee</w:t>
            </w:r>
          </w:p>
          <w:p w:rsid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E36EB" w:rsidRP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lastRenderedPageBreak/>
              <w:tab/>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Contractor's nominee</w:t>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Pr="007E1757" w:rsidRDefault="007E1757" w:rsidP="001A4B1A">
            <w:pPr>
              <w:pStyle w:val="Style14"/>
              <w:shd w:val="clear" w:color="auto" w:fill="auto"/>
              <w:spacing w:before="120" w:after="120" w:line="240" w:lineRule="auto"/>
              <w:ind w:firstLine="0"/>
              <w:rPr>
                <w:color w:val="000000"/>
                <w:sz w:val="20"/>
                <w:szCs w:val="20"/>
              </w:rPr>
            </w:pPr>
            <w:r w:rsidRPr="007E1757">
              <w:rPr>
                <w:color w:val="000000"/>
                <w:sz w:val="20"/>
                <w:szCs w:val="20"/>
              </w:rPr>
              <w:t>or such other replacement as each Party may notify to the other from time to time</w:t>
            </w:r>
          </w:p>
        </w:tc>
      </w:tr>
      <w:tr w:rsidR="003E7EA5" w:rsidTr="000C5770">
        <w:tc>
          <w:tcPr>
            <w:tcW w:w="2410" w:type="dxa"/>
          </w:tcPr>
          <w:p w:rsidR="003E7EA5" w:rsidRDefault="003E7EA5"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3E7EA5" w:rsidRDefault="003E7EA5"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Named Specialists</w:t>
            </w:r>
          </w:p>
        </w:tc>
        <w:tc>
          <w:tcPr>
            <w:tcW w:w="3532" w:type="dxa"/>
          </w:tcPr>
          <w:p w:rsidR="003E7EA5" w:rsidRDefault="003E7EA5" w:rsidP="003E7EA5">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 xml:space="preserve">Supplemental Provision 9 </w:t>
            </w:r>
          </w:p>
          <w:p w:rsidR="003E7EA5" w:rsidRDefault="003E7EA5" w:rsidP="003E7EA5">
            <w:pPr>
              <w:pStyle w:val="Style14"/>
              <w:numPr>
                <w:ilvl w:val="0"/>
                <w:numId w:val="19"/>
              </w:numPr>
              <w:shd w:val="clear" w:color="auto" w:fill="auto"/>
              <w:tabs>
                <w:tab w:val="left" w:pos="172"/>
              </w:tabs>
              <w:spacing w:before="120" w:after="120" w:line="240" w:lineRule="auto"/>
              <w:rPr>
                <w:color w:val="000000"/>
                <w:sz w:val="20"/>
                <w:szCs w:val="20"/>
              </w:rPr>
            </w:pPr>
            <w:r>
              <w:rPr>
                <w:color w:val="000000"/>
                <w:sz w:val="20"/>
                <w:szCs w:val="20"/>
              </w:rPr>
              <w:t>applies in respect of both Pre-Named Specialist Work and Post-Named Specialist Work</w:t>
            </w:r>
          </w:p>
          <w:p w:rsidR="003E7EA5" w:rsidRDefault="003E7EA5" w:rsidP="008D0882">
            <w:pPr>
              <w:pStyle w:val="Style14"/>
              <w:numPr>
                <w:ilvl w:val="0"/>
                <w:numId w:val="19"/>
              </w:numPr>
              <w:shd w:val="clear" w:color="auto" w:fill="auto"/>
              <w:tabs>
                <w:tab w:val="left" w:pos="172"/>
              </w:tabs>
              <w:spacing w:before="120" w:after="120" w:line="240" w:lineRule="auto"/>
              <w:rPr>
                <w:color w:val="000000"/>
                <w:sz w:val="20"/>
                <w:szCs w:val="20"/>
              </w:rPr>
            </w:pPr>
            <w:r w:rsidRPr="003E7EA5">
              <w:rPr>
                <w:color w:val="000000"/>
                <w:sz w:val="20"/>
                <w:szCs w:val="20"/>
              </w:rPr>
              <w:t>applies in respect of Pre-Named Specialist Work</w:t>
            </w:r>
            <w:r w:rsidR="008D0882">
              <w:rPr>
                <w:color w:val="000000"/>
                <w:sz w:val="20"/>
                <w:szCs w:val="20"/>
              </w:rPr>
              <w:t xml:space="preserve"> only</w:t>
            </w:r>
          </w:p>
          <w:p w:rsidR="008D0882" w:rsidRDefault="008D0882" w:rsidP="008D0882">
            <w:pPr>
              <w:pStyle w:val="Style14"/>
              <w:numPr>
                <w:ilvl w:val="0"/>
                <w:numId w:val="19"/>
              </w:numPr>
              <w:shd w:val="clear" w:color="auto" w:fill="auto"/>
              <w:tabs>
                <w:tab w:val="left" w:pos="172"/>
              </w:tabs>
              <w:spacing w:before="120" w:after="120" w:line="240" w:lineRule="auto"/>
              <w:rPr>
                <w:color w:val="000000"/>
                <w:sz w:val="20"/>
                <w:szCs w:val="20"/>
              </w:rPr>
            </w:pPr>
            <w:r>
              <w:rPr>
                <w:color w:val="000000"/>
                <w:sz w:val="20"/>
                <w:szCs w:val="20"/>
              </w:rPr>
              <w:t>does not apply</w:t>
            </w:r>
          </w:p>
        </w:tc>
      </w:tr>
      <w:tr w:rsidR="007E1757" w:rsidTr="000C5770">
        <w:tc>
          <w:tcPr>
            <w:tcW w:w="2410" w:type="dxa"/>
          </w:tcPr>
          <w:p w:rsidR="007E1757"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Article 8</w:t>
            </w:r>
          </w:p>
        </w:tc>
        <w:tc>
          <w:tcPr>
            <w:tcW w:w="3119" w:type="dxa"/>
          </w:tcPr>
          <w:p w:rsidR="007E1757" w:rsidRDefault="007E1757" w:rsidP="007E1757">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p>
          <w:p w:rsidR="007E1757" w:rsidRPr="007E1757" w:rsidRDefault="007E1757" w:rsidP="008D0882">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If neither entry is deleted, Article </w:t>
            </w:r>
            <w:r w:rsidR="008D0882">
              <w:rPr>
                <w:i/>
                <w:color w:val="000000"/>
                <w:sz w:val="20"/>
                <w:szCs w:val="20"/>
              </w:rPr>
              <w:t>8</w:t>
            </w:r>
            <w:r>
              <w:rPr>
                <w:i/>
                <w:color w:val="000000"/>
                <w:sz w:val="20"/>
                <w:szCs w:val="20"/>
              </w:rPr>
              <w:t xml:space="preserve"> and Schedule </w:t>
            </w:r>
            <w:r w:rsidR="00A73666">
              <w:rPr>
                <w:i/>
                <w:color w:val="000000"/>
                <w:sz w:val="20"/>
                <w:szCs w:val="20"/>
              </w:rPr>
              <w:t xml:space="preserve">Part </w:t>
            </w:r>
            <w:r>
              <w:rPr>
                <w:i/>
                <w:color w:val="000000"/>
                <w:sz w:val="20"/>
                <w:szCs w:val="20"/>
              </w:rPr>
              <w:t>1</w:t>
            </w:r>
            <w:r w:rsidR="00A73666">
              <w:rPr>
                <w:i/>
                <w:color w:val="000000"/>
                <w:sz w:val="20"/>
                <w:szCs w:val="20"/>
              </w:rPr>
              <w:t xml:space="preserve"> </w:t>
            </w:r>
            <w:r>
              <w:rPr>
                <w:i/>
                <w:color w:val="000000"/>
                <w:sz w:val="20"/>
                <w:szCs w:val="20"/>
              </w:rPr>
              <w:t xml:space="preserve">apply.  If disputes and differences are to be determined by arbitration and not by legal proceedings, it </w:t>
            </w:r>
            <w:r>
              <w:rPr>
                <w:i/>
                <w:color w:val="000000"/>
                <w:sz w:val="20"/>
                <w:szCs w:val="20"/>
                <w:u w:val="single"/>
              </w:rPr>
              <w:t>must</w:t>
            </w:r>
            <w:r>
              <w:rPr>
                <w:i/>
                <w:color w:val="000000"/>
                <w:sz w:val="20"/>
                <w:szCs w:val="20"/>
              </w:rPr>
              <w:t xml:space="preserve"> be stated that Article </w:t>
            </w:r>
            <w:r w:rsidR="008D0882">
              <w:rPr>
                <w:i/>
                <w:color w:val="000000"/>
                <w:sz w:val="20"/>
                <w:szCs w:val="20"/>
              </w:rPr>
              <w:t>8</w:t>
            </w:r>
            <w:r>
              <w:rPr>
                <w:i/>
                <w:color w:val="000000"/>
                <w:sz w:val="20"/>
                <w:szCs w:val="20"/>
              </w:rPr>
              <w:t xml:space="preserve"> and Schedule </w:t>
            </w:r>
            <w:r w:rsidR="00A73666">
              <w:rPr>
                <w:i/>
                <w:color w:val="000000"/>
                <w:sz w:val="20"/>
                <w:szCs w:val="20"/>
              </w:rPr>
              <w:t xml:space="preserve">Part </w:t>
            </w:r>
            <w:r>
              <w:rPr>
                <w:i/>
                <w:color w:val="000000"/>
                <w:sz w:val="20"/>
                <w:szCs w:val="20"/>
              </w:rPr>
              <w:t xml:space="preserve">1 </w:t>
            </w:r>
            <w:r w:rsidR="008D0882" w:rsidRPr="008D0882">
              <w:rPr>
                <w:i/>
                <w:color w:val="000000"/>
                <w:sz w:val="20"/>
                <w:szCs w:val="20"/>
              </w:rPr>
              <w:t xml:space="preserve"> do not </w:t>
            </w:r>
            <w:r>
              <w:rPr>
                <w:i/>
                <w:color w:val="000000"/>
                <w:sz w:val="20"/>
                <w:szCs w:val="20"/>
              </w:rPr>
              <w:t>apply</w:t>
            </w:r>
            <w:r>
              <w:rPr>
                <w:color w:val="000000"/>
                <w:sz w:val="20"/>
                <w:szCs w:val="20"/>
              </w:rPr>
              <w:t>)</w:t>
            </w:r>
            <w:r>
              <w:rPr>
                <w:rStyle w:val="FootnoteReference"/>
                <w:color w:val="000000"/>
                <w:sz w:val="20"/>
                <w:szCs w:val="20"/>
              </w:rPr>
              <w:footnoteReference w:id="19"/>
            </w:r>
          </w:p>
        </w:tc>
        <w:tc>
          <w:tcPr>
            <w:tcW w:w="3532" w:type="dxa"/>
          </w:tcPr>
          <w:p w:rsidR="007E1757" w:rsidRDefault="007E1757"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Article </w:t>
            </w:r>
            <w:r w:rsidR="008D0882">
              <w:rPr>
                <w:color w:val="000000"/>
                <w:sz w:val="20"/>
                <w:szCs w:val="20"/>
              </w:rPr>
              <w:t>8</w:t>
            </w:r>
            <w:r>
              <w:rPr>
                <w:color w:val="000000"/>
                <w:sz w:val="20"/>
                <w:szCs w:val="20"/>
              </w:rPr>
              <w:t xml:space="preserve"> and Schedule 1 (</w:t>
            </w:r>
            <w:r w:rsidRPr="007E1757">
              <w:rPr>
                <w:i/>
                <w:color w:val="000000"/>
                <w:sz w:val="20"/>
                <w:szCs w:val="20"/>
              </w:rPr>
              <w:t>Arbitration</w:t>
            </w:r>
            <w:r>
              <w:rPr>
                <w:color w:val="000000"/>
                <w:sz w:val="20"/>
                <w:szCs w:val="20"/>
              </w:rPr>
              <w:t>)</w:t>
            </w:r>
          </w:p>
          <w:p w:rsidR="007E1757" w:rsidRDefault="007E1757" w:rsidP="007E1757">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apply/do not apply</w:t>
            </w:r>
          </w:p>
        </w:tc>
      </w:tr>
      <w:tr w:rsidR="007E1757" w:rsidTr="000C5770">
        <w:tc>
          <w:tcPr>
            <w:tcW w:w="2410"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Works commencement date</w:t>
            </w:r>
          </w:p>
        </w:tc>
        <w:tc>
          <w:tcPr>
            <w:tcW w:w="3532" w:type="dxa"/>
          </w:tcPr>
          <w:p w:rsidR="007E1757"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Date for Completion</w:t>
            </w:r>
          </w:p>
        </w:tc>
        <w:tc>
          <w:tcPr>
            <w:tcW w:w="3532" w:type="dxa"/>
          </w:tcPr>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p w:rsidR="008D0882" w:rsidRPr="008D0882" w:rsidRDefault="008D0882" w:rsidP="008D0882">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o</w:t>
            </w:r>
            <w:r w:rsidRPr="008D0882">
              <w:rPr>
                <w:color w:val="000000"/>
                <w:sz w:val="20"/>
                <w:szCs w:val="20"/>
              </w:rPr>
              <w:t>r such later da</w:t>
            </w:r>
            <w:r>
              <w:rPr>
                <w:color w:val="000000"/>
                <w:sz w:val="20"/>
                <w:szCs w:val="20"/>
              </w:rPr>
              <w:t>t</w:t>
            </w:r>
            <w:r w:rsidRPr="008D0882">
              <w:rPr>
                <w:color w:val="000000"/>
                <w:sz w:val="20"/>
                <w:szCs w:val="20"/>
              </w:rPr>
              <w:t>e</w:t>
            </w:r>
            <w:r>
              <w:rPr>
                <w:color w:val="000000"/>
                <w:sz w:val="20"/>
                <w:szCs w:val="20"/>
              </w:rPr>
              <w:t xml:space="preserve"> for completion</w:t>
            </w:r>
            <w:r w:rsidRPr="008D0882">
              <w:rPr>
                <w:color w:val="000000"/>
                <w:sz w:val="20"/>
                <w:szCs w:val="20"/>
              </w:rPr>
              <w:t xml:space="preserve"> as is fixed un</w:t>
            </w:r>
            <w:r>
              <w:rPr>
                <w:color w:val="000000"/>
                <w:sz w:val="20"/>
                <w:szCs w:val="20"/>
              </w:rPr>
              <w:t>d</w:t>
            </w:r>
            <w:r w:rsidRPr="008D0882">
              <w:rPr>
                <w:color w:val="000000"/>
                <w:sz w:val="20"/>
                <w:szCs w:val="20"/>
              </w:rPr>
              <w:t>er clause 2.8</w:t>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2.8</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Liquidated damages</w:t>
            </w:r>
          </w:p>
        </w:tc>
        <w:tc>
          <w:tcPr>
            <w:tcW w:w="3532" w:type="dxa"/>
          </w:tcPr>
          <w:p w:rsidR="005C02E8" w:rsidRDefault="005C02E8" w:rsidP="001A4B1A">
            <w:pPr>
              <w:pStyle w:val="Style14"/>
              <w:shd w:val="clear" w:color="auto" w:fill="auto"/>
              <w:spacing w:before="120" w:after="120" w:line="240" w:lineRule="auto"/>
              <w:ind w:firstLine="0"/>
              <w:rPr>
                <w:color w:val="000000"/>
                <w:sz w:val="20"/>
                <w:szCs w:val="20"/>
              </w:rPr>
            </w:pPr>
            <w:r>
              <w:rPr>
                <w:color w:val="000000"/>
                <w:sz w:val="20"/>
                <w:szCs w:val="20"/>
              </w:rPr>
              <w:t>at the rate of</w:t>
            </w:r>
          </w:p>
          <w:p w:rsidR="005C02E8" w:rsidRPr="005C02E8" w:rsidRDefault="005C02E8" w:rsidP="001A4B1A">
            <w:pPr>
              <w:pStyle w:val="Style14"/>
              <w:shd w:val="clear" w:color="auto" w:fill="auto"/>
              <w:tabs>
                <w:tab w:val="right" w:pos="2298"/>
                <w:tab w:val="right" w:pos="3315"/>
              </w:tabs>
              <w:spacing w:before="120" w:after="120" w:line="240" w:lineRule="auto"/>
              <w:ind w:firstLine="0"/>
              <w:rPr>
                <w:color w:val="000000"/>
                <w:sz w:val="20"/>
                <w:szCs w:val="20"/>
              </w:rPr>
            </w:pPr>
            <w:r>
              <w:rPr>
                <w:color w:val="000000"/>
                <w:sz w:val="20"/>
                <w:szCs w:val="20"/>
              </w:rPr>
              <w:t>£</w:t>
            </w:r>
            <w:r>
              <w:rPr>
                <w:color w:val="000000"/>
                <w:sz w:val="20"/>
                <w:szCs w:val="20"/>
                <w:u w:val="single"/>
              </w:rPr>
              <w:tab/>
            </w:r>
            <w:r>
              <w:rPr>
                <w:color w:val="000000"/>
                <w:sz w:val="20"/>
                <w:szCs w:val="20"/>
              </w:rPr>
              <w:t xml:space="preserve"> per </w:t>
            </w:r>
            <w:r>
              <w:rPr>
                <w:color w:val="000000"/>
                <w:sz w:val="20"/>
                <w:szCs w:val="20"/>
                <w:u w:val="single"/>
              </w:rPr>
              <w:tab/>
            </w:r>
            <w:r w:rsidRPr="00EA1AF3">
              <w:rPr>
                <w:rStyle w:val="FootnoteReference"/>
                <w:color w:val="000000"/>
                <w:sz w:val="20"/>
                <w:szCs w:val="20"/>
              </w:rPr>
              <w:footnoteReference w:id="20"/>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2.10</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Rectification Period</w:t>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is 3 months unless a different period is stated</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t xml:space="preserve"> </w:t>
            </w:r>
            <w:r>
              <w:rPr>
                <w:color w:val="000000"/>
                <w:sz w:val="20"/>
                <w:szCs w:val="20"/>
              </w:rPr>
              <w:t xml:space="preserve"> months</w:t>
            </w:r>
            <w:r>
              <w:rPr>
                <w:rStyle w:val="FootnoteReference"/>
                <w:color w:val="000000"/>
                <w:sz w:val="20"/>
                <w:szCs w:val="20"/>
              </w:rPr>
              <w:footnoteReference w:id="21"/>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5C02E8" w:rsidTr="000C5770">
        <w:tc>
          <w:tcPr>
            <w:tcW w:w="2410" w:type="dxa"/>
          </w:tcPr>
          <w:p w:rsidR="005C02E8"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5C02E8">
              <w:rPr>
                <w:color w:val="000000"/>
                <w:sz w:val="20"/>
                <w:szCs w:val="20"/>
              </w:rPr>
              <w:t>.3</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Interim payments – Interim Valuation Dates</w:t>
            </w:r>
            <w:r>
              <w:rPr>
                <w:rStyle w:val="FootnoteReference"/>
                <w:color w:val="000000"/>
                <w:sz w:val="20"/>
                <w:szCs w:val="20"/>
              </w:rPr>
              <w:footnoteReference w:id="22"/>
            </w:r>
          </w:p>
          <w:p w:rsidR="005C02E8" w:rsidRPr="005C02E8" w:rsidRDefault="005C02E8" w:rsidP="008D0882">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Unless otherwise stated, the first Interim Valuation Date is one month after the Works commencement date specified in these Particulars (against the reference to clause 2.</w:t>
            </w:r>
            <w:r w:rsidR="008D0882">
              <w:rPr>
                <w:i/>
                <w:color w:val="000000"/>
                <w:sz w:val="20"/>
                <w:szCs w:val="20"/>
              </w:rPr>
              <w:t>3</w:t>
            </w:r>
            <w:r>
              <w:rPr>
                <w:i/>
                <w:color w:val="000000"/>
                <w:sz w:val="20"/>
                <w:szCs w:val="20"/>
              </w:rPr>
              <w:t>) and thereafter at monthly intervals</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sidRPr="005C02E8">
              <w:rPr>
                <w:color w:val="000000"/>
                <w:sz w:val="20"/>
                <w:szCs w:val="20"/>
              </w:rPr>
              <w:t>The first Interim Valuation Date</w:t>
            </w:r>
            <w:r>
              <w:rPr>
                <w:color w:val="000000"/>
                <w:sz w:val="20"/>
                <w:szCs w:val="20"/>
              </w:rPr>
              <w:t xml:space="preserve"> is</w:t>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and thereafter at intervals of</w:t>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EA1AF3" w:rsidTr="000C5770">
        <w:tc>
          <w:tcPr>
            <w:tcW w:w="2410" w:type="dxa"/>
          </w:tcPr>
          <w:p w:rsidR="00EA1AF3"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5</w:t>
            </w:r>
            <w:r w:rsidR="00EA1AF3">
              <w:rPr>
                <w:color w:val="000000"/>
                <w:sz w:val="20"/>
                <w:szCs w:val="20"/>
              </w:rPr>
              <w:t>.3</w:t>
            </w:r>
          </w:p>
        </w:tc>
        <w:tc>
          <w:tcPr>
            <w:tcW w:w="3119" w:type="dxa"/>
          </w:tcPr>
          <w:p w:rsidR="00EA1AF3" w:rsidRDefault="00EA1AF3"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Payments due prior to practical completion – percentage of the total value of work etc. </w:t>
            </w:r>
          </w:p>
          <w:p w:rsidR="00EA1AF3" w:rsidRPr="00EA1AF3" w:rsidRDefault="00EA1AF3" w:rsidP="00EA1AF3">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95 per cent unless a different rate is stated</w:t>
            </w:r>
            <w:r>
              <w:rPr>
                <w:color w:val="000000"/>
                <w:sz w:val="20"/>
                <w:szCs w:val="20"/>
              </w:rPr>
              <w:t>)</w:t>
            </w:r>
          </w:p>
        </w:tc>
        <w:tc>
          <w:tcPr>
            <w:tcW w:w="3532" w:type="dxa"/>
          </w:tcPr>
          <w:p w:rsidR="00EA1AF3" w:rsidRPr="00EA1AF3" w:rsidRDefault="00EA1AF3"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3"/>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.3</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Payments becoming due on or after practical completion – percentage of the total amount to be paid to the Contractor</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97½ per cent unless a different rate is used</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4"/>
            </w:r>
          </w:p>
        </w:tc>
      </w:tr>
      <w:tr w:rsidR="001A4B1A" w:rsidTr="000C5770">
        <w:tc>
          <w:tcPr>
            <w:tcW w:w="2410" w:type="dxa"/>
          </w:tcPr>
          <w:p w:rsidR="001A4B1A" w:rsidRDefault="008D0882" w:rsidP="008D0882">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 xml:space="preserve">.3 and </w:t>
            </w:r>
            <w:r>
              <w:rPr>
                <w:color w:val="000000"/>
                <w:sz w:val="20"/>
                <w:szCs w:val="20"/>
              </w:rPr>
              <w:t>5</w:t>
            </w:r>
            <w:r w:rsidR="001A4B1A">
              <w:rPr>
                <w:color w:val="000000"/>
                <w:sz w:val="20"/>
                <w:szCs w:val="20"/>
              </w:rPr>
              <w:t>.8</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Fluctuation provision</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Unless another provision of entry is selected, Schedule </w:t>
            </w:r>
            <w:r w:rsidR="00A73666">
              <w:rPr>
                <w:i/>
                <w:color w:val="000000"/>
                <w:sz w:val="20"/>
                <w:szCs w:val="20"/>
              </w:rPr>
              <w:t xml:space="preserve">Part </w:t>
            </w:r>
            <w:r>
              <w:rPr>
                <w:i/>
                <w:color w:val="000000"/>
                <w:sz w:val="20"/>
                <w:szCs w:val="20"/>
              </w:rPr>
              <w:t>2 applies</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Schedule 2 (Contribution, levy and tax changes) applies/no fluctuation provision applies/the following fluctuations provision applies</w:t>
            </w:r>
          </w:p>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1A4B1A" w:rsidTr="000C5770">
        <w:tc>
          <w:tcPr>
            <w:tcW w:w="2410" w:type="dxa"/>
          </w:tcPr>
          <w:p w:rsidR="001A4B1A" w:rsidRDefault="008D0882" w:rsidP="008D0882">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 xml:space="preserve">.3 and </w:t>
            </w:r>
            <w:r>
              <w:rPr>
                <w:color w:val="000000"/>
                <w:sz w:val="20"/>
                <w:szCs w:val="20"/>
              </w:rPr>
              <w:t>5</w:t>
            </w:r>
            <w:r w:rsidR="001A4B1A">
              <w:rPr>
                <w:color w:val="000000"/>
                <w:sz w:val="20"/>
                <w:szCs w:val="20"/>
              </w:rPr>
              <w:t>.8</w:t>
            </w:r>
          </w:p>
        </w:tc>
        <w:tc>
          <w:tcPr>
            <w:tcW w:w="3119" w:type="dxa"/>
          </w:tcPr>
          <w:p w:rsidR="001A4B1A" w:rsidRDefault="001A4B1A" w:rsidP="001A4B1A">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Percentage addition for Schedule </w:t>
            </w:r>
            <w:r w:rsidR="00A73666">
              <w:rPr>
                <w:color w:val="000000"/>
                <w:sz w:val="20"/>
                <w:szCs w:val="20"/>
              </w:rPr>
              <w:t xml:space="preserve">Part </w:t>
            </w:r>
            <w:r>
              <w:rPr>
                <w:color w:val="000000"/>
                <w:sz w:val="20"/>
                <w:szCs w:val="20"/>
              </w:rPr>
              <w:t>2 (paragraph 13) (if applicable)</w:t>
            </w:r>
          </w:p>
        </w:tc>
        <w:tc>
          <w:tcPr>
            <w:tcW w:w="3532" w:type="dxa"/>
          </w:tcPr>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.8.1</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Supply of documentation for computation of amount to be finally certified</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3 months unless a different period is stated</w:t>
            </w:r>
            <w:r>
              <w:rPr>
                <w:color w:val="000000"/>
                <w:sz w:val="20"/>
                <w:szCs w:val="20"/>
              </w:rPr>
              <w:t>)</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months</w:t>
            </w:r>
            <w:r>
              <w:rPr>
                <w:rStyle w:val="FootnoteReference"/>
                <w:color w:val="000000"/>
                <w:sz w:val="20"/>
                <w:szCs w:val="20"/>
              </w:rPr>
              <w:footnoteReference w:id="25"/>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w:t>
            </w:r>
            <w:r w:rsidR="001A4B1A">
              <w:rPr>
                <w:color w:val="000000"/>
                <w:sz w:val="20"/>
                <w:szCs w:val="20"/>
              </w:rPr>
              <w:t>.3</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Contractor's Public Liability insurance: injury to persons or property – the required level of cover is not less than</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rPr>
              <w:t>£</w:t>
            </w: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for any one occurrence or series of occurrences arising out of one event</w:t>
            </w:r>
          </w:p>
        </w:tc>
      </w:tr>
      <w:tr w:rsidR="001A4B1A" w:rsidTr="000C5770">
        <w:tc>
          <w:tcPr>
            <w:tcW w:w="2410" w:type="dxa"/>
          </w:tcPr>
          <w:p w:rsidR="001A4B1A" w:rsidRDefault="008D0882" w:rsidP="007E7EF1">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w:t>
            </w:r>
            <w:r w:rsidR="001A4B1A">
              <w:rPr>
                <w:color w:val="000000"/>
                <w:sz w:val="20"/>
                <w:szCs w:val="20"/>
              </w:rPr>
              <w:t xml:space="preserve">.4A, </w:t>
            </w:r>
            <w:r>
              <w:rPr>
                <w:color w:val="000000"/>
                <w:sz w:val="20"/>
                <w:szCs w:val="20"/>
              </w:rPr>
              <w:t>6</w:t>
            </w:r>
            <w:r w:rsidR="007E7EF1">
              <w:rPr>
                <w:color w:val="000000"/>
                <w:sz w:val="20"/>
                <w:szCs w:val="20"/>
              </w:rPr>
              <w:t>.4</w:t>
            </w:r>
            <w:r w:rsidR="001A4B1A">
              <w:rPr>
                <w:color w:val="000000"/>
                <w:sz w:val="20"/>
                <w:szCs w:val="20"/>
              </w:rPr>
              <w:t xml:space="preserve">B and </w:t>
            </w:r>
            <w:r w:rsidR="007E7EF1">
              <w:rPr>
                <w:color w:val="000000"/>
                <w:sz w:val="20"/>
                <w:szCs w:val="20"/>
              </w:rPr>
              <w:t>6</w:t>
            </w:r>
            <w:r w:rsidR="001A4B1A">
              <w:rPr>
                <w:color w:val="000000"/>
                <w:sz w:val="20"/>
                <w:szCs w:val="20"/>
              </w:rPr>
              <w:t>.4C</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of the Works etc. – alternative provisions</w:t>
            </w:r>
            <w:r>
              <w:rPr>
                <w:rStyle w:val="FootnoteReference"/>
                <w:color w:val="000000"/>
                <w:sz w:val="20"/>
                <w:szCs w:val="20"/>
              </w:rPr>
              <w:footnoteReference w:id="26"/>
            </w:r>
          </w:p>
        </w:tc>
        <w:tc>
          <w:tcPr>
            <w:tcW w:w="3532" w:type="dxa"/>
          </w:tcPr>
          <w:p w:rsidR="001A4B1A" w:rsidRPr="001A4B1A" w:rsidRDefault="001A4B1A" w:rsidP="007E7E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xml:space="preserve">* Clause </w:t>
            </w:r>
            <w:r w:rsidR="007E7EF1">
              <w:rPr>
                <w:color w:val="000000"/>
                <w:sz w:val="20"/>
                <w:szCs w:val="20"/>
              </w:rPr>
              <w:t>6</w:t>
            </w:r>
            <w:r>
              <w:rPr>
                <w:color w:val="000000"/>
                <w:sz w:val="20"/>
                <w:szCs w:val="20"/>
              </w:rPr>
              <w:t>.4A (</w:t>
            </w:r>
            <w:r>
              <w:rPr>
                <w:i/>
                <w:color w:val="000000"/>
                <w:sz w:val="20"/>
                <w:szCs w:val="20"/>
              </w:rPr>
              <w:t>Works insurance by Contractor in Joint Names</w:t>
            </w:r>
            <w:r>
              <w:rPr>
                <w:color w:val="000000"/>
                <w:sz w:val="20"/>
                <w:szCs w:val="20"/>
              </w:rPr>
              <w:t xml:space="preserve">) applies/Clause </w:t>
            </w:r>
            <w:r w:rsidR="007E7EF1">
              <w:rPr>
                <w:color w:val="000000"/>
                <w:sz w:val="20"/>
                <w:szCs w:val="20"/>
              </w:rPr>
              <w:t>6</w:t>
            </w:r>
            <w:r>
              <w:rPr>
                <w:color w:val="000000"/>
                <w:sz w:val="20"/>
                <w:szCs w:val="20"/>
              </w:rPr>
              <w:t>.4B (</w:t>
            </w:r>
            <w:r>
              <w:rPr>
                <w:i/>
                <w:color w:val="000000"/>
                <w:sz w:val="20"/>
                <w:szCs w:val="20"/>
              </w:rPr>
              <w:t>Works and existing structures insurance by Employer in Joint Names</w:t>
            </w:r>
            <w:r>
              <w:rPr>
                <w:color w:val="000000"/>
                <w:sz w:val="20"/>
                <w:szCs w:val="20"/>
              </w:rPr>
              <w:t xml:space="preserve">) applies/Clause </w:t>
            </w:r>
            <w:r w:rsidR="007E7EF1">
              <w:rPr>
                <w:color w:val="000000"/>
                <w:sz w:val="20"/>
                <w:szCs w:val="20"/>
              </w:rPr>
              <w:t>6</w:t>
            </w:r>
            <w:r>
              <w:rPr>
                <w:color w:val="000000"/>
                <w:sz w:val="20"/>
                <w:szCs w:val="20"/>
              </w:rPr>
              <w:t>.4C (</w:t>
            </w:r>
            <w:r>
              <w:rPr>
                <w:i/>
                <w:color w:val="000000"/>
                <w:sz w:val="20"/>
                <w:szCs w:val="20"/>
              </w:rPr>
              <w:t>Works and existing structures insurance by other means</w:t>
            </w:r>
            <w:r>
              <w:rPr>
                <w:color w:val="000000"/>
                <w:sz w:val="20"/>
                <w:szCs w:val="20"/>
              </w:rPr>
              <w:t>) applies</w:t>
            </w:r>
          </w:p>
        </w:tc>
      </w:tr>
      <w:tr w:rsidR="001A4B1A" w:rsidTr="000C5770">
        <w:tc>
          <w:tcPr>
            <w:tcW w:w="2410" w:type="dxa"/>
          </w:tcPr>
          <w:p w:rsidR="001A4B1A" w:rsidRDefault="007E7E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6.4A and 6</w:t>
            </w:r>
            <w:r w:rsidR="00BA52F1">
              <w:rPr>
                <w:color w:val="000000"/>
                <w:sz w:val="20"/>
                <w:szCs w:val="20"/>
              </w:rPr>
              <w:t>.4B</w:t>
            </w:r>
          </w:p>
        </w:tc>
        <w:tc>
          <w:tcPr>
            <w:tcW w:w="3119" w:type="dxa"/>
          </w:tcPr>
          <w:p w:rsidR="00BA52F1" w:rsidRDefault="00BA52F1"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Percentage to cover professional fees</w:t>
            </w:r>
          </w:p>
          <w:p w:rsidR="00BA52F1" w:rsidRPr="00BA52F1" w:rsidRDefault="00BA52F1" w:rsidP="00BA52F1">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 other percentage is stated, it shall be 15 per cent</w:t>
            </w:r>
            <w:r>
              <w:rPr>
                <w:color w:val="000000"/>
                <w:sz w:val="20"/>
                <w:szCs w:val="20"/>
              </w:rPr>
              <w:t>)</w:t>
            </w:r>
          </w:p>
        </w:tc>
        <w:tc>
          <w:tcPr>
            <w:tcW w:w="3532" w:type="dxa"/>
          </w:tcPr>
          <w:p w:rsidR="001A4B1A" w:rsidRPr="00BA52F1" w:rsidRDefault="00BA52F1"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BA52F1" w:rsidTr="000C5770">
        <w:tc>
          <w:tcPr>
            <w:tcW w:w="2410" w:type="dxa"/>
          </w:tcPr>
          <w:p w:rsidR="00BA52F1" w:rsidRDefault="007E7E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6</w:t>
            </w:r>
            <w:r w:rsidR="00B43CCC">
              <w:rPr>
                <w:color w:val="000000"/>
                <w:sz w:val="20"/>
                <w:szCs w:val="20"/>
              </w:rPr>
              <w:t>.4C</w:t>
            </w:r>
          </w:p>
        </w:tc>
        <w:tc>
          <w:tcPr>
            <w:tcW w:w="3119" w:type="dxa"/>
          </w:tcPr>
          <w:p w:rsidR="00BA52F1"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arrangements – details of the required policy or policies</w:t>
            </w:r>
          </w:p>
        </w:tc>
        <w:tc>
          <w:tcPr>
            <w:tcW w:w="3532" w:type="dxa"/>
          </w:tcPr>
          <w:p w:rsidR="00BA52F1" w:rsidRDefault="00B43CCC"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are set out in the following document(s)</w:t>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P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B43CCC" w:rsidTr="000C5770">
        <w:tc>
          <w:tcPr>
            <w:tcW w:w="2410" w:type="dxa"/>
          </w:tcPr>
          <w:p w:rsidR="00B43CCC" w:rsidRDefault="00766384"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8</w:t>
            </w:r>
            <w:r w:rsidR="00B43CCC">
              <w:rPr>
                <w:color w:val="000000"/>
                <w:sz w:val="20"/>
                <w:szCs w:val="20"/>
              </w:rPr>
              <w:t>.2</w:t>
            </w:r>
          </w:p>
        </w:tc>
        <w:tc>
          <w:tcPr>
            <w:tcW w:w="3119" w:type="dxa"/>
          </w:tcPr>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Adjudication</w:t>
            </w:r>
            <w:r>
              <w:rPr>
                <w:rStyle w:val="FootnoteReference"/>
                <w:color w:val="000000"/>
                <w:sz w:val="20"/>
                <w:szCs w:val="20"/>
              </w:rPr>
              <w:footnoteReference w:id="27"/>
            </w:r>
          </w:p>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Nominating body – where no Adjudicator is named or where the named Adjudicator is unwilling or unable to act (whenever that is established)</w:t>
            </w:r>
          </w:p>
          <w:p w:rsidR="00B43CCC" w:rsidRPr="00B43CCC" w:rsidRDefault="00B43CCC" w:rsidP="00B43CCC">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an Adjudicator is not named and a nominating body has not been selected, the nominating body shall be one of the bodies listed opposite selected by the Party requiring the reference to adjudication</w:t>
            </w:r>
            <w:r>
              <w:rPr>
                <w:color w:val="000000"/>
                <w:sz w:val="20"/>
                <w:szCs w:val="20"/>
              </w:rPr>
              <w:t>)</w:t>
            </w:r>
          </w:p>
        </w:tc>
        <w:tc>
          <w:tcPr>
            <w:tcW w:w="3532" w:type="dxa"/>
          </w:tcPr>
          <w:p w:rsidR="00B43CCC" w:rsidRDefault="009078E4"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xml:space="preserve">The adjudicator is </w:t>
            </w:r>
            <w:r>
              <w:rPr>
                <w:color w:val="000000"/>
                <w:sz w:val="20"/>
                <w:szCs w:val="20"/>
                <w:u w:val="single"/>
              </w:rPr>
              <w:tab/>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r w:rsidR="00766384">
              <w:rPr>
                <w:color w:val="000000"/>
                <w:sz w:val="20"/>
                <w:szCs w:val="20"/>
              </w:rPr>
              <w:t xml:space="preserve"> in Scotland</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r w:rsidR="00766384">
              <w:rPr>
                <w:color w:val="000000"/>
                <w:sz w:val="20"/>
                <w:szCs w:val="20"/>
              </w:rPr>
              <w:t xml:space="preserve"> in Scotland</w:t>
            </w:r>
          </w:p>
          <w:p w:rsidR="00766384" w:rsidRDefault="0076638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Scottish Building Federation</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Association of Independent Construction Adjudicators</w:t>
            </w:r>
            <w:r>
              <w:rPr>
                <w:rStyle w:val="FootnoteReference"/>
                <w:color w:val="000000"/>
                <w:sz w:val="20"/>
                <w:szCs w:val="20"/>
              </w:rPr>
              <w:footnoteReference w:id="28"/>
            </w:r>
          </w:p>
          <w:p w:rsidR="009078E4" w:rsidRPr="009078E4" w:rsidRDefault="009078E4" w:rsidP="00766384">
            <w:pPr>
              <w:pStyle w:val="Style14"/>
              <w:shd w:val="clear" w:color="auto" w:fill="auto"/>
              <w:tabs>
                <w:tab w:val="left" w:pos="314"/>
              </w:tabs>
              <w:spacing w:before="120" w:after="120" w:line="240" w:lineRule="auto"/>
              <w:ind w:left="30" w:firstLine="0"/>
              <w:rPr>
                <w:color w:val="000000"/>
                <w:sz w:val="20"/>
                <w:szCs w:val="20"/>
              </w:rPr>
            </w:pPr>
          </w:p>
        </w:tc>
      </w:tr>
      <w:tr w:rsidR="00D96E39" w:rsidTr="000C5770">
        <w:tc>
          <w:tcPr>
            <w:tcW w:w="2410" w:type="dxa"/>
          </w:tcPr>
          <w:p w:rsidR="00D96E39" w:rsidRDefault="00A73666"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8.3 and </w:t>
            </w:r>
            <w:r w:rsidR="00D96E39">
              <w:rPr>
                <w:color w:val="000000"/>
                <w:sz w:val="20"/>
                <w:szCs w:val="20"/>
              </w:rPr>
              <w:t>Schedule</w:t>
            </w:r>
            <w:r>
              <w:rPr>
                <w:color w:val="000000"/>
                <w:sz w:val="20"/>
                <w:szCs w:val="20"/>
              </w:rPr>
              <w:t xml:space="preserve"> part</w:t>
            </w:r>
            <w:r w:rsidR="00D96E39">
              <w:rPr>
                <w:color w:val="000000"/>
                <w:sz w:val="20"/>
                <w:szCs w:val="20"/>
              </w:rPr>
              <w:t xml:space="preserve"> 1 (paragraph 2.1)</w:t>
            </w:r>
          </w:p>
        </w:tc>
        <w:tc>
          <w:tcPr>
            <w:tcW w:w="3119" w:type="dxa"/>
          </w:tcPr>
          <w:p w:rsidR="00D96E39" w:rsidRDefault="00D96E39"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r>
              <w:rPr>
                <w:rStyle w:val="FootnoteReference"/>
                <w:color w:val="000000"/>
                <w:sz w:val="20"/>
                <w:szCs w:val="20"/>
              </w:rPr>
              <w:footnoteReference w:id="29"/>
            </w:r>
            <w:r>
              <w:rPr>
                <w:color w:val="000000"/>
                <w:sz w:val="20"/>
                <w:szCs w:val="20"/>
              </w:rPr>
              <w:t xml:space="preserve"> – appointor of Arbitrator (and of any replacement)</w:t>
            </w:r>
            <w:r>
              <w:rPr>
                <w:rStyle w:val="FootnoteReference"/>
                <w:color w:val="000000"/>
                <w:sz w:val="20"/>
                <w:szCs w:val="20"/>
              </w:rPr>
              <w:footnoteReference w:id="30"/>
            </w:r>
          </w:p>
          <w:p w:rsidR="00D96E39" w:rsidRPr="00D96E39" w:rsidRDefault="00D96E39" w:rsidP="00D96E39">
            <w:pPr>
              <w:pStyle w:val="Style14"/>
              <w:shd w:val="clear" w:color="auto" w:fill="auto"/>
              <w:tabs>
                <w:tab w:val="left" w:pos="567"/>
              </w:tabs>
              <w:spacing w:before="0" w:after="120" w:line="240" w:lineRule="auto"/>
              <w:ind w:firstLine="0"/>
              <w:rPr>
                <w:color w:val="000000"/>
                <w:sz w:val="20"/>
                <w:szCs w:val="20"/>
              </w:rPr>
            </w:pPr>
          </w:p>
        </w:tc>
        <w:tc>
          <w:tcPr>
            <w:tcW w:w="3532" w:type="dxa"/>
          </w:tcPr>
          <w:p w:rsidR="00D96E39" w:rsidRDefault="00766384" w:rsidP="00766384">
            <w:pPr>
              <w:pStyle w:val="Style14"/>
              <w:numPr>
                <w:ilvl w:val="0"/>
                <w:numId w:val="19"/>
              </w:numPr>
              <w:shd w:val="clear" w:color="auto" w:fill="auto"/>
              <w:tabs>
                <w:tab w:val="right" w:pos="3315"/>
              </w:tabs>
              <w:spacing w:before="120" w:after="120" w:line="240" w:lineRule="auto"/>
              <w:rPr>
                <w:color w:val="000000"/>
                <w:sz w:val="20"/>
                <w:szCs w:val="20"/>
              </w:rPr>
            </w:pPr>
            <w:r>
              <w:rPr>
                <w:color w:val="000000"/>
                <w:sz w:val="20"/>
                <w:szCs w:val="20"/>
              </w:rPr>
              <w:t xml:space="preserve">Chairman or </w:t>
            </w:r>
            <w:r w:rsidR="00D96E39">
              <w:rPr>
                <w:color w:val="000000"/>
                <w:sz w:val="20"/>
                <w:szCs w:val="20"/>
              </w:rPr>
              <w:t xml:space="preserve"> Vice-</w:t>
            </w:r>
            <w:r>
              <w:rPr>
                <w:color w:val="000000"/>
                <w:sz w:val="20"/>
                <w:szCs w:val="20"/>
              </w:rPr>
              <w:t>Chairman of the Scottish Building Contract Committee Limited</w:t>
            </w:r>
          </w:p>
          <w:p w:rsidR="00D96E39" w:rsidRPr="00766384" w:rsidRDefault="00766384" w:rsidP="00766384">
            <w:pPr>
              <w:pStyle w:val="Style14"/>
              <w:shd w:val="clear" w:color="auto" w:fill="auto"/>
              <w:tabs>
                <w:tab w:val="right" w:pos="3315"/>
              </w:tabs>
              <w:spacing w:before="120" w:after="120" w:line="240" w:lineRule="auto"/>
              <w:ind w:left="360" w:firstLine="0"/>
              <w:rPr>
                <w:color w:val="000000"/>
                <w:sz w:val="20"/>
                <w:szCs w:val="20"/>
              </w:rPr>
            </w:pPr>
            <w:r w:rsidRPr="00766384">
              <w:rPr>
                <w:color w:val="000000"/>
                <w:sz w:val="20"/>
                <w:szCs w:val="20"/>
              </w:rPr>
              <w:t>*_______________</w:t>
            </w:r>
          </w:p>
        </w:tc>
      </w:tr>
      <w:tr w:rsidR="00A73666" w:rsidTr="000C5770">
        <w:tc>
          <w:tcPr>
            <w:tcW w:w="2410" w:type="dxa"/>
          </w:tcPr>
          <w:p w:rsidR="00A73666" w:rsidRDefault="00A73666"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8.3</w:t>
            </w:r>
          </w:p>
        </w:tc>
        <w:tc>
          <w:tcPr>
            <w:tcW w:w="3119" w:type="dxa"/>
          </w:tcPr>
          <w:p w:rsidR="00A73666" w:rsidRDefault="00A73666"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The following default rules do not apply</w:t>
            </w:r>
          </w:p>
        </w:tc>
        <w:tc>
          <w:tcPr>
            <w:tcW w:w="3532" w:type="dxa"/>
          </w:tcPr>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rPr>
            </w:pPr>
          </w:p>
        </w:tc>
      </w:tr>
    </w:tbl>
    <w:p w:rsidR="0037099A" w:rsidRDefault="0037099A" w:rsidP="0037099A">
      <w:pPr>
        <w:pStyle w:val="Style14"/>
        <w:shd w:val="clear" w:color="auto" w:fill="auto"/>
        <w:tabs>
          <w:tab w:val="left" w:pos="567"/>
        </w:tabs>
        <w:spacing w:before="0" w:after="0" w:line="240" w:lineRule="auto"/>
        <w:ind w:firstLine="0"/>
        <w:rPr>
          <w:color w:val="000000"/>
          <w:sz w:val="20"/>
          <w:szCs w:val="20"/>
        </w:rPr>
      </w:pPr>
    </w:p>
    <w:p w:rsidR="00714FB4" w:rsidRDefault="00714FB4"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In witness whereof these presents consisting of this and the [ ] preceding pages together with the Schedules annexed (under declaration </w:t>
      </w:r>
      <w:proofErr w:type="gramStart"/>
      <w:r>
        <w:rPr>
          <w:color w:val="000000"/>
          <w:sz w:val="20"/>
          <w:szCs w:val="20"/>
        </w:rPr>
        <w:t>that  the</w:t>
      </w:r>
      <w:proofErr w:type="gramEnd"/>
      <w:r>
        <w:rPr>
          <w:color w:val="000000"/>
          <w:sz w:val="20"/>
          <w:szCs w:val="20"/>
        </w:rPr>
        <w:t xml:space="preserve"> insertion of the names and addresses of the said Parties, the  insertion of details in to the Recitals, Articles and Contract Particulars,  the alteration of clauses [      ] and the deletion of clauses [        ] and [         ]  which are initialled by the Parties were made prior to the subscription of the Parties, are subscribed as follows:</w:t>
      </w: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There are subscribed for and on behal</w:t>
      </w:r>
      <w:r w:rsidR="00CE2F00">
        <w:rPr>
          <w:color w:val="000000"/>
          <w:sz w:val="20"/>
          <w:szCs w:val="20"/>
        </w:rPr>
        <w:t>f</w:t>
      </w:r>
      <w:r>
        <w:rPr>
          <w:color w:val="000000"/>
          <w:sz w:val="20"/>
          <w:szCs w:val="20"/>
        </w:rPr>
        <w:t xml:space="preserve"> of the </w:t>
      </w:r>
      <w:r w:rsidR="00CE2F00">
        <w:rPr>
          <w:color w:val="000000"/>
          <w:sz w:val="20"/>
          <w:szCs w:val="20"/>
        </w:rPr>
        <w:t xml:space="preserve">said </w:t>
      </w:r>
      <w:r>
        <w:rPr>
          <w:color w:val="000000"/>
          <w:sz w:val="20"/>
          <w:szCs w:val="20"/>
        </w:rPr>
        <w:t xml:space="preserve">Employer by </w:t>
      </w:r>
    </w:p>
    <w:p w:rsidR="00CE2F00" w:rsidRDefault="00CE2F00" w:rsidP="0037099A">
      <w:pPr>
        <w:pStyle w:val="Style14"/>
        <w:shd w:val="clear" w:color="auto" w:fill="auto"/>
        <w:tabs>
          <w:tab w:val="left" w:pos="567"/>
        </w:tabs>
        <w:spacing w:before="0" w:after="0" w:line="240" w:lineRule="auto"/>
        <w:ind w:firstLine="0"/>
        <w:rPr>
          <w:color w:val="000000"/>
          <w:sz w:val="20"/>
          <w:szCs w:val="20"/>
        </w:rPr>
      </w:pPr>
    </w:p>
    <w:p w:rsidR="00CE2F00" w:rsidRDefault="00CE2F00" w:rsidP="0037099A">
      <w:pPr>
        <w:pStyle w:val="Style14"/>
        <w:shd w:val="clear" w:color="auto" w:fill="auto"/>
        <w:tabs>
          <w:tab w:val="left" w:pos="567"/>
        </w:tabs>
        <w:spacing w:before="0" w:after="0" w:line="240" w:lineRule="auto"/>
        <w:ind w:firstLine="0"/>
        <w:rPr>
          <w:color w:val="000000"/>
          <w:sz w:val="20"/>
          <w:szCs w:val="20"/>
        </w:rPr>
      </w:pP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ab/>
      </w: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lastRenderedPageBreak/>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print</w:t>
      </w:r>
      <w:proofErr w:type="gramEnd"/>
      <w:r>
        <w:rPr>
          <w:color w:val="000000"/>
          <w:sz w:val="20"/>
          <w:szCs w:val="20"/>
        </w:rPr>
        <w:t xml:space="preserve">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position/authority</w:t>
      </w:r>
      <w:proofErr w:type="gramEnd"/>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left" w:pos="5103"/>
          <w:tab w:val="right" w:pos="9070"/>
        </w:tabs>
        <w:spacing w:before="0" w:after="0" w:line="240" w:lineRule="auto"/>
        <w:ind w:left="2410" w:firstLine="0"/>
        <w:rPr>
          <w:color w:val="000000"/>
          <w:sz w:val="20"/>
          <w:szCs w:val="20"/>
        </w:rPr>
      </w:pPr>
      <w:proofErr w:type="gramStart"/>
      <w:r>
        <w:rPr>
          <w:color w:val="000000"/>
          <w:sz w:val="20"/>
          <w:szCs w:val="20"/>
        </w:rPr>
        <w:t>at</w:t>
      </w:r>
      <w:proofErr w:type="gramEnd"/>
      <w:r>
        <w:rPr>
          <w:color w:val="000000"/>
          <w:sz w:val="20"/>
          <w:szCs w:val="20"/>
        </w:rPr>
        <w:tab/>
        <w:t xml:space="preserve">on </w:t>
      </w: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6726F" w:rsidRDefault="00CE2F00" w:rsidP="007D348B">
      <w:pPr>
        <w:pStyle w:val="Style14"/>
        <w:shd w:val="clear" w:color="auto" w:fill="auto"/>
        <w:tabs>
          <w:tab w:val="right" w:pos="9070"/>
        </w:tabs>
        <w:spacing w:before="0" w:after="0" w:line="240" w:lineRule="auto"/>
        <w:ind w:firstLine="0"/>
        <w:rPr>
          <w:color w:val="000000"/>
          <w:sz w:val="20"/>
          <w:szCs w:val="20"/>
        </w:rPr>
      </w:pPr>
      <w:proofErr w:type="gramStart"/>
      <w:r>
        <w:rPr>
          <w:color w:val="000000"/>
          <w:sz w:val="20"/>
          <w:szCs w:val="20"/>
        </w:rPr>
        <w:t>which</w:t>
      </w:r>
      <w:proofErr w:type="gramEnd"/>
      <w:r>
        <w:rPr>
          <w:color w:val="000000"/>
          <w:sz w:val="20"/>
          <w:szCs w:val="20"/>
        </w:rPr>
        <w:t xml:space="preserve"> subscription is witnessed by:</w:t>
      </w: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signature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name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address</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0A7046" w:rsidRDefault="000A7046" w:rsidP="007D348B">
      <w:pPr>
        <w:pStyle w:val="Style14"/>
        <w:shd w:val="clear" w:color="auto" w:fill="auto"/>
        <w:spacing w:before="0" w:after="0" w:line="240" w:lineRule="auto"/>
        <w:ind w:firstLine="0"/>
        <w:rPr>
          <w:color w:val="000000"/>
          <w:sz w:val="20"/>
          <w:szCs w:val="20"/>
        </w:rPr>
      </w:pPr>
    </w:p>
    <w:p w:rsidR="00CE2F00" w:rsidRDefault="00CE2F00" w:rsidP="007D348B">
      <w:pPr>
        <w:pStyle w:val="Style14"/>
        <w:shd w:val="clear" w:color="auto" w:fill="auto"/>
        <w:spacing w:before="0" w:after="0" w:line="240" w:lineRule="auto"/>
        <w:ind w:firstLine="0"/>
        <w:rPr>
          <w:color w:val="000000"/>
          <w:sz w:val="20"/>
          <w:szCs w:val="20"/>
        </w:rPr>
      </w:pPr>
    </w:p>
    <w:p w:rsidR="00CE2F00" w:rsidRDefault="00CE2F00" w:rsidP="00CE2F00">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There are subscribed for and on behalf of the said Contractor by </w:t>
      </w:r>
    </w:p>
    <w:p w:rsidR="00CE2F00" w:rsidRDefault="00CE2F00" w:rsidP="00CE2F00">
      <w:pPr>
        <w:pStyle w:val="Style14"/>
        <w:shd w:val="clear" w:color="auto" w:fill="auto"/>
        <w:tabs>
          <w:tab w:val="left" w:pos="567"/>
        </w:tabs>
        <w:spacing w:before="0" w:after="0" w:line="240" w:lineRule="auto"/>
        <w:ind w:firstLine="0"/>
        <w:rPr>
          <w:color w:val="000000"/>
          <w:sz w:val="20"/>
          <w:szCs w:val="20"/>
        </w:rPr>
      </w:pPr>
    </w:p>
    <w:p w:rsidR="00CE2F00" w:rsidRDefault="00CE2F00" w:rsidP="00CE2F00">
      <w:pPr>
        <w:pStyle w:val="Style14"/>
        <w:shd w:val="clear" w:color="auto" w:fill="auto"/>
        <w:tabs>
          <w:tab w:val="left" w:pos="567"/>
        </w:tabs>
        <w:spacing w:before="0" w:after="0" w:line="240" w:lineRule="auto"/>
        <w:ind w:firstLine="0"/>
        <w:rPr>
          <w:color w:val="000000"/>
          <w:sz w:val="20"/>
          <w:szCs w:val="20"/>
        </w:rPr>
      </w:pPr>
    </w:p>
    <w:p w:rsidR="00CE2F00" w:rsidRDefault="00CE2F00" w:rsidP="00CE2F00">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ab/>
      </w: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print</w:t>
      </w:r>
      <w:proofErr w:type="gramEnd"/>
      <w:r>
        <w:rPr>
          <w:color w:val="000000"/>
          <w:sz w:val="20"/>
          <w:szCs w:val="20"/>
        </w:rPr>
        <w:t xml:space="preserve">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position/authority</w:t>
      </w:r>
      <w:proofErr w:type="gramEnd"/>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left" w:pos="5103"/>
          <w:tab w:val="right" w:pos="9070"/>
        </w:tabs>
        <w:spacing w:before="0" w:after="0" w:line="240" w:lineRule="auto"/>
        <w:ind w:left="2410" w:firstLine="0"/>
        <w:rPr>
          <w:color w:val="000000"/>
          <w:sz w:val="20"/>
          <w:szCs w:val="20"/>
        </w:rPr>
      </w:pPr>
      <w:proofErr w:type="gramStart"/>
      <w:r>
        <w:rPr>
          <w:color w:val="000000"/>
          <w:sz w:val="20"/>
          <w:szCs w:val="20"/>
        </w:rPr>
        <w:t>at</w:t>
      </w:r>
      <w:proofErr w:type="gramEnd"/>
      <w:r>
        <w:rPr>
          <w:color w:val="000000"/>
          <w:sz w:val="20"/>
          <w:szCs w:val="20"/>
        </w:rPr>
        <w:tab/>
        <w:t xml:space="preserve">on </w:t>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roofErr w:type="gramStart"/>
      <w:r>
        <w:rPr>
          <w:color w:val="000000"/>
          <w:sz w:val="20"/>
          <w:szCs w:val="20"/>
        </w:rPr>
        <w:t>which</w:t>
      </w:r>
      <w:proofErr w:type="gramEnd"/>
      <w:r>
        <w:rPr>
          <w:color w:val="000000"/>
          <w:sz w:val="20"/>
          <w:szCs w:val="20"/>
        </w:rPr>
        <w:t xml:space="preserve"> subscription is witnessed by:</w:t>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signature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address</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spacing w:before="0" w:after="0" w:line="240" w:lineRule="auto"/>
        <w:ind w:firstLine="0"/>
        <w:rPr>
          <w:color w:val="000000"/>
          <w:sz w:val="20"/>
          <w:szCs w:val="20"/>
        </w:rPr>
      </w:pPr>
    </w:p>
    <w:p w:rsidR="00CE2F00" w:rsidRDefault="00CE2F00" w:rsidP="00CE2F00">
      <w:pPr>
        <w:pStyle w:val="Style14"/>
        <w:shd w:val="clear" w:color="auto" w:fill="auto"/>
        <w:spacing w:before="0" w:after="0" w:line="240" w:lineRule="auto"/>
        <w:ind w:firstLine="0"/>
        <w:rPr>
          <w:color w:val="000000"/>
          <w:sz w:val="20"/>
          <w:szCs w:val="20"/>
        </w:rPr>
      </w:pPr>
    </w:p>
    <w:p w:rsidR="00CE2F00" w:rsidRDefault="00CE2F00"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sectPr w:rsidR="0076726F" w:rsidSect="00DA7B5D">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E10" w:rsidRDefault="001F4E10" w:rsidP="00DA7B5D">
      <w:r>
        <w:separator/>
      </w:r>
    </w:p>
  </w:endnote>
  <w:endnote w:type="continuationSeparator" w:id="0">
    <w:p w:rsidR="001F4E10" w:rsidRDefault="001F4E10" w:rsidP="00DA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E10" w:rsidRDefault="001F4E10" w:rsidP="00DA7B5D">
      <w:r>
        <w:separator/>
      </w:r>
    </w:p>
  </w:footnote>
  <w:footnote w:type="continuationSeparator" w:id="0">
    <w:p w:rsidR="001F4E10" w:rsidRDefault="001F4E10" w:rsidP="00DA7B5D">
      <w:r>
        <w:continuationSeparator/>
      </w:r>
    </w:p>
  </w:footnote>
  <w:footnote w:id="1">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the Employer or Contractor is neither a company incorporated under the Companies Act nor a company registered under the laws of another country, delete the references to Company number and registered offices.  In the case of a company incorporated outside England and Wales, particulars of its place of incorporation should be inserted immediately before its Company number</w:t>
      </w:r>
    </w:p>
  </w:footnote>
  <w:footnote w:id="2">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nature and location of intended works</w:t>
      </w:r>
    </w:p>
  </w:footnote>
  <w:footnote w:id="3">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4">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the identifying numbers of the Contract Drawings or identify the schedule of drawings or other document listing them</w:t>
      </w:r>
    </w:p>
  </w:footnote>
  <w:footnote w:id="5">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6">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7">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It is envisaged that in those cases where there is an applicable BIM or other communications protocol this will be included within one of the Contract Documents identified in the Second Recital</w:t>
      </w:r>
    </w:p>
  </w:footnote>
  <w:footnote w:id="8">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a Contract Document has been priced by the Contractor it is that version of the document that should be annexed</w:t>
      </w:r>
    </w:p>
  </w:footnote>
  <w:footnote w:id="9">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10">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1">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2">
    <w:p w:rsidR="00AC712A" w:rsidRPr="005044A9" w:rsidRDefault="00AC712A" w:rsidP="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3">
    <w:p w:rsidR="00AC712A" w:rsidRPr="004E63B8" w:rsidRDefault="00AC712A" w:rsidP="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4">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As to adjudication in cases where the Employer is a residential occupier within the meaning of section 106 of the Housing Grants, Construction and Regeneration Act 1996, see the Guidance Notes</w:t>
      </w:r>
    </w:p>
  </w:footnote>
  <w:footnote w:id="15">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If it is intended, subject to the right of adjudication and exceptions stated in Article 7, that disputes or differences should be determined by arbitration and not by legal proceedings, the Contract Particulars</w:t>
      </w:r>
      <w:r w:rsidRPr="004E63B8">
        <w:rPr>
          <w:rStyle w:val="CharStyle106"/>
          <w:sz w:val="16"/>
          <w:szCs w:val="16"/>
        </w:rPr>
        <w:t xml:space="preserve"> must</w:t>
      </w:r>
      <w:r w:rsidRPr="004E63B8">
        <w:rPr>
          <w:rFonts w:ascii="Arial" w:hAnsi="Arial" w:cs="Arial"/>
          <w:sz w:val="16"/>
          <w:szCs w:val="16"/>
        </w:rPr>
        <w:t xml:space="preserve"> state that the arbitration provisions of Article 7 and Schedule 1 apply and the words "do not apply"</w:t>
      </w:r>
      <w:r w:rsidRPr="004E63B8">
        <w:rPr>
          <w:rStyle w:val="CharStyle106"/>
          <w:sz w:val="16"/>
          <w:szCs w:val="16"/>
        </w:rPr>
        <w:t xml:space="preserve"> must</w:t>
      </w:r>
      <w:r w:rsidRPr="004E63B8">
        <w:rPr>
          <w:rFonts w:ascii="Arial" w:hAnsi="Arial" w:cs="Arial"/>
          <w:sz w:val="16"/>
          <w:szCs w:val="16"/>
        </w:rPr>
        <w:t xml:space="preserve"> be deleted. If the Parties wish any dispute or difference to be determined by the courts of another jurisdiction the appropriate amendment should be made to Article 8 (see also clause 1.8)</w:t>
      </w:r>
    </w:p>
  </w:footnote>
  <w:footnote w:id="16">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See the Guidance Notes</w:t>
      </w:r>
    </w:p>
  </w:footnote>
  <w:footnote w:id="17">
    <w:p w:rsidR="00AC712A" w:rsidRPr="000C5770" w:rsidRDefault="00AC712A">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Under the CDM Regulations 2015 a project is notifiable if the construction work on a construction site is scheduled either to last longer than 30 working days and have more than 20 workers working simultaneously at any point in the project or to exceed 500 person days</w:t>
      </w:r>
    </w:p>
  </w:footnote>
  <w:footnote w:id="18">
    <w:p w:rsidR="00AC712A" w:rsidRPr="000C5770" w:rsidRDefault="00AC712A">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Supplemental Provision 7 (Transparency) applies only where the Employer is a Local or Public Authority or other body to whom the Freedom of Information Act 2000 applies; Supplemental Provision 8 (The Public Contracts Regulations 2015) applies only where the Employer is a Local or Public Authority and this Contract is subject to the PC Regulations</w:t>
      </w:r>
    </w:p>
  </w:footnote>
  <w:footnote w:id="19">
    <w:p w:rsidR="00AC712A" w:rsidRPr="001A4B1A" w:rsidRDefault="00AC712A">
      <w:pPr>
        <w:pStyle w:val="FootnoteText"/>
        <w:rPr>
          <w:rFonts w:ascii="Arial" w:hAnsi="Arial" w:cs="Arial"/>
          <w:sz w:val="16"/>
          <w:szCs w:val="16"/>
        </w:rPr>
      </w:pPr>
      <w:r w:rsidRPr="007E1757">
        <w:rPr>
          <w:rStyle w:val="FootnoteReference"/>
          <w:rFonts w:ascii="Arial" w:hAnsi="Arial" w:cs="Arial"/>
          <w:sz w:val="16"/>
          <w:szCs w:val="16"/>
        </w:rPr>
        <w:footnoteRef/>
      </w:r>
      <w:r w:rsidRPr="007E1757">
        <w:rPr>
          <w:rFonts w:ascii="Arial" w:hAnsi="Arial" w:cs="Arial"/>
          <w:sz w:val="16"/>
          <w:szCs w:val="16"/>
        </w:rPr>
        <w:t xml:space="preserve"> On f</w:t>
      </w:r>
      <w:r w:rsidRPr="001A4B1A">
        <w:rPr>
          <w:rFonts w:ascii="Arial" w:hAnsi="Arial" w:cs="Arial"/>
          <w:sz w:val="16"/>
          <w:szCs w:val="16"/>
        </w:rPr>
        <w:t>actors to be taken into account by the Parties in considering whether disputes are to be determined by arbitration or by legal proceedings, see the Guidance Notes.  See also footnote 13</w:t>
      </w:r>
    </w:p>
  </w:footnote>
  <w:footnote w:id="20">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Insert 'day', 'week' or other period</w:t>
      </w:r>
    </w:p>
  </w:footnote>
  <w:footnote w:id="21">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2">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The first Interim Valuation Date should not be more than one month after the Works commencement date and the intervals between Interim Valuation Dates should not be more than one month</w:t>
      </w:r>
    </w:p>
  </w:footnote>
  <w:footnote w:id="23">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4">
    <w:p w:rsidR="00AC712A" w:rsidRPr="001A4B1A" w:rsidRDefault="00AC712A" w:rsidP="001A4B1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5">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6">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As to choice of applicable insurance provisions, see the Guidance Notes.  Where there are existing structures, it is vital that any prospective Employer- in particular any Employer who is a tenant or a domestic homeowner - who is not familiar with clause 5.4B and the possible solutions under clause 5.4C, or an appropriate member of their professional team, should consult the Employer's insurance advisers prior to the tender stage. Any Employer who is a tenant should also consult his insuring landlord prior to that stage</w:t>
      </w:r>
    </w:p>
  </w:footnote>
  <w:footnote w:id="27">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The Parties should either name the Adjudicator and select the nominating body or, alternatively, select only the nominating body. The Adjudication Agreement (</w:t>
      </w:r>
      <w:proofErr w:type="spellStart"/>
      <w:r w:rsidRPr="007D348B">
        <w:rPr>
          <w:rFonts w:ascii="Arial" w:hAnsi="Arial" w:cs="Arial"/>
          <w:sz w:val="16"/>
          <w:szCs w:val="16"/>
        </w:rPr>
        <w:t>Adj</w:t>
      </w:r>
      <w:proofErr w:type="spellEnd"/>
      <w:r w:rsidRPr="007D348B">
        <w:rPr>
          <w:rFonts w:ascii="Arial" w:hAnsi="Arial" w:cs="Arial"/>
          <w:sz w:val="16"/>
          <w:szCs w:val="16"/>
        </w:rPr>
        <w:t>) and the Adjudication Agreement (Named Adjudicator) (</w:t>
      </w:r>
      <w:proofErr w:type="spellStart"/>
      <w:r w:rsidRPr="007D348B">
        <w:rPr>
          <w:rFonts w:ascii="Arial" w:hAnsi="Arial" w:cs="Arial"/>
          <w:sz w:val="16"/>
          <w:szCs w:val="16"/>
        </w:rPr>
        <w:t>Adj</w:t>
      </w:r>
      <w:proofErr w:type="spellEnd"/>
      <w:r w:rsidRPr="007D348B">
        <w:rPr>
          <w:rFonts w:ascii="Arial" w:hAnsi="Arial" w:cs="Arial"/>
          <w:sz w:val="16"/>
          <w:szCs w:val="16"/>
        </w:rPr>
        <w:t>/N) have been prepared by JCT for use when appointing an Adjudicator</w:t>
      </w:r>
    </w:p>
  </w:footnote>
  <w:footnote w:id="28">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Association of Independent Construction Adjudicators is controlled by and acts as an agent of the National Specialist Contractors' Council for the purpose of the nomination of adjudicators</w:t>
      </w:r>
    </w:p>
  </w:footnote>
  <w:footnote w:id="29">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This only applies where the Contract Particulars state (against the reference to Article 7) that Article 7 and Schedule 1 (</w:t>
      </w:r>
      <w:r w:rsidRPr="00D96E39">
        <w:rPr>
          <w:rFonts w:ascii="Arial" w:hAnsi="Arial" w:cs="Arial"/>
          <w:i/>
          <w:sz w:val="16"/>
          <w:szCs w:val="16"/>
        </w:rPr>
        <w:t>Arbitration</w:t>
      </w:r>
      <w:r w:rsidRPr="00D96E39">
        <w:rPr>
          <w:rFonts w:ascii="Arial" w:hAnsi="Arial" w:cs="Arial"/>
          <w:sz w:val="16"/>
          <w:szCs w:val="16"/>
        </w:rPr>
        <w:t>) apply</w:t>
      </w:r>
    </w:p>
  </w:footnote>
  <w:footnote w:id="30">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Deleted all but one of the bodies asterisked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E403DB0"/>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ascii="Arial" w:hAnsi="Arial" w:hint="default"/>
        <w:sz w:val="2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055F3DF8"/>
    <w:multiLevelType w:val="hybridMultilevel"/>
    <w:tmpl w:val="29DE92A2"/>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667A6"/>
    <w:multiLevelType w:val="multilevel"/>
    <w:tmpl w:val="EDAC905A"/>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345573D"/>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5" w15:restartNumberingAfterBreak="0">
    <w:nsid w:val="309E6B6B"/>
    <w:multiLevelType w:val="hybridMultilevel"/>
    <w:tmpl w:val="8282574E"/>
    <w:lvl w:ilvl="0" w:tplc="0809000F">
      <w:start w:val="1"/>
      <w:numFmt w:val="decimal"/>
      <w:lvlText w:val="%1."/>
      <w:lvlJc w:val="left"/>
      <w:pPr>
        <w:ind w:left="720" w:hanging="360"/>
      </w:pPr>
      <w:rPr>
        <w:rFonts w:hint="default"/>
      </w:rPr>
    </w:lvl>
    <w:lvl w:ilvl="1" w:tplc="B03EC074">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89795D"/>
    <w:multiLevelType w:val="hybridMultilevel"/>
    <w:tmpl w:val="5CBE6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73DD7"/>
    <w:multiLevelType w:val="hybridMultilevel"/>
    <w:tmpl w:val="1E283A60"/>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A4A30"/>
    <w:multiLevelType w:val="hybridMultilevel"/>
    <w:tmpl w:val="BFA81B7A"/>
    <w:lvl w:ilvl="0" w:tplc="21BE02F2">
      <w:numFmt w:val="bullet"/>
      <w:lvlText w:val="•"/>
      <w:lvlJc w:val="left"/>
      <w:pPr>
        <w:ind w:left="380" w:hanging="360"/>
      </w:pPr>
      <w:rPr>
        <w:rFonts w:ascii="Arial" w:eastAsia="Times New Roman"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2F0685"/>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9A154B"/>
    <w:multiLevelType w:val="multilevel"/>
    <w:tmpl w:val="D132FB32"/>
    <w:name w:val="SchNum"/>
    <w:lvl w:ilvl="0">
      <w:start w:val="1"/>
      <w:numFmt w:val="decimal"/>
      <w:lvlText w:val="%1."/>
      <w:lvlJc w:val="left"/>
      <w:pPr>
        <w:tabs>
          <w:tab w:val="num" w:pos="1009"/>
        </w:tabs>
        <w:ind w:left="1009" w:hanging="1009"/>
      </w:pPr>
      <w:rPr>
        <w:rFonts w:ascii="Arial" w:hAnsi="Arial" w:hint="default"/>
        <w:b w:val="0"/>
        <w:i w:val="0"/>
        <w:spacing w:val="-6"/>
        <w:sz w:val="21"/>
      </w:rPr>
    </w:lvl>
    <w:lvl w:ilvl="1">
      <w:start w:val="1"/>
      <w:numFmt w:val="decimal"/>
      <w:lvlText w:val="%1.%2"/>
      <w:lvlJc w:val="left"/>
      <w:pPr>
        <w:tabs>
          <w:tab w:val="num" w:pos="1009"/>
        </w:tabs>
        <w:ind w:left="1009" w:hanging="1009"/>
      </w:pPr>
      <w:rPr>
        <w:rFonts w:ascii="Frutiger 55 Roman" w:hAnsi="Frutiger 55 Roman" w:hint="default"/>
        <w:b w:val="0"/>
        <w:i w:val="0"/>
        <w:spacing w:val="-6"/>
        <w:sz w:val="21"/>
      </w:rPr>
    </w:lvl>
    <w:lvl w:ilvl="2">
      <w:start w:val="1"/>
      <w:numFmt w:val="decimal"/>
      <w:lvlText w:val="%1.%2.%3"/>
      <w:lvlJc w:val="left"/>
      <w:pPr>
        <w:tabs>
          <w:tab w:val="num" w:pos="2019"/>
        </w:tabs>
        <w:ind w:left="2019" w:hanging="1010"/>
      </w:pPr>
      <w:rPr>
        <w:rFonts w:ascii="Frutiger 55 Roman" w:hAnsi="Frutiger 55 Roman" w:hint="default"/>
        <w:b w:val="0"/>
        <w:i w:val="0"/>
        <w:spacing w:val="-6"/>
        <w:sz w:val="21"/>
      </w:rPr>
    </w:lvl>
    <w:lvl w:ilvl="3">
      <w:start w:val="1"/>
      <w:numFmt w:val="lowerLetter"/>
      <w:lvlText w:val="(%4)"/>
      <w:lvlJc w:val="left"/>
      <w:pPr>
        <w:tabs>
          <w:tab w:val="num" w:pos="3022"/>
        </w:tabs>
        <w:ind w:left="3022" w:hanging="720"/>
      </w:pPr>
      <w:rPr>
        <w:rFonts w:ascii="Frutiger 55 Roman" w:hAnsi="Frutiger 55 Roman" w:hint="default"/>
        <w:b w:val="0"/>
        <w:i w:val="0"/>
        <w:sz w:val="20"/>
      </w:rPr>
    </w:lvl>
    <w:lvl w:ilvl="4">
      <w:start w:val="1"/>
      <w:numFmt w:val="lowerRoman"/>
      <w:lvlText w:val="(%5)"/>
      <w:lvlJc w:val="left"/>
      <w:pPr>
        <w:tabs>
          <w:tab w:val="num" w:pos="4031"/>
        </w:tabs>
        <w:ind w:left="4031" w:hanging="1009"/>
      </w:pPr>
      <w:rPr>
        <w:rFonts w:ascii="Frutiger 55 Roman" w:hAnsi="Frutiger 55 Roman" w:hint="default"/>
        <w:b w:val="0"/>
        <w:i w:val="0"/>
        <w:sz w:val="20"/>
      </w:rPr>
    </w:lvl>
    <w:lvl w:ilvl="5">
      <w:start w:val="1"/>
      <w:numFmt w:val="upperLetter"/>
      <w:lvlText w:val="(%6)"/>
      <w:lvlJc w:val="left"/>
      <w:pPr>
        <w:tabs>
          <w:tab w:val="num" w:pos="5041"/>
        </w:tabs>
        <w:ind w:left="5041" w:hanging="1010"/>
      </w:pPr>
      <w:rPr>
        <w:rFonts w:ascii="Frutiger 55 Roman" w:hAnsi="Frutiger 55 Roman" w:hint="default"/>
        <w:b w:val="0"/>
        <w:i w:val="0"/>
        <w:sz w:val="20"/>
      </w:rPr>
    </w:lvl>
    <w:lvl w:ilvl="6">
      <w:start w:val="1"/>
      <w:numFmt w:val="upperRoman"/>
      <w:lvlText w:val="(%7)"/>
      <w:lvlJc w:val="left"/>
      <w:pPr>
        <w:tabs>
          <w:tab w:val="num" w:pos="6050"/>
        </w:tabs>
        <w:ind w:left="6050" w:hanging="1009"/>
      </w:pPr>
      <w:rPr>
        <w:rFonts w:ascii="Frutiger 55 Roman" w:hAnsi="Frutiger 55 Roman" w:hint="default"/>
        <w:b w:val="0"/>
        <w:i w:val="0"/>
        <w:color w:val="auto"/>
        <w:sz w:val="20"/>
      </w:rPr>
    </w:lvl>
    <w:lvl w:ilvl="7">
      <w:start w:val="1"/>
      <w:numFmt w:val="none"/>
      <w:lvlText w:val=""/>
      <w:lvlJc w:val="left"/>
      <w:pPr>
        <w:tabs>
          <w:tab w:val="num" w:pos="6048"/>
        </w:tabs>
        <w:ind w:left="13104" w:hanging="1008"/>
      </w:pPr>
      <w:rPr>
        <w:rFonts w:ascii="Symbol" w:hAnsi="Symbol" w:hint="default"/>
      </w:rPr>
    </w:lvl>
    <w:lvl w:ilvl="8">
      <w:start w:val="1"/>
      <w:numFmt w:val="none"/>
      <w:lvlText w:val="-"/>
      <w:lvlJc w:val="left"/>
      <w:pPr>
        <w:tabs>
          <w:tab w:val="num" w:pos="6048"/>
        </w:tabs>
        <w:ind w:left="13104" w:hanging="1008"/>
      </w:pPr>
      <w:rPr>
        <w:rFonts w:ascii="Times New Roman" w:hAnsi="Times New Roman" w:hint="default"/>
      </w:rPr>
    </w:lvl>
  </w:abstractNum>
  <w:abstractNum w:abstractNumId="11" w15:restartNumberingAfterBreak="0">
    <w:nsid w:val="53034E9E"/>
    <w:multiLevelType w:val="multilevel"/>
    <w:tmpl w:val="8B107914"/>
    <w:lvl w:ilvl="0">
      <w:start w:val="1"/>
      <w:numFmt w:val="decimal"/>
      <w:pStyle w:val="SchedClauses"/>
      <w:isLg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88"/>
        </w:tabs>
        <w:ind w:left="3288" w:hanging="1128"/>
      </w:pPr>
    </w:lvl>
    <w:lvl w:ilvl="4">
      <w:start w:val="1"/>
      <w:numFmt w:val="decimal"/>
      <w:lvlText w:val="%1.%2.%3.%4.%5"/>
      <w:lvlJc w:val="left"/>
      <w:pPr>
        <w:tabs>
          <w:tab w:val="num" w:pos="4297"/>
        </w:tabs>
        <w:ind w:left="4297" w:hanging="1009"/>
      </w:pPr>
    </w:lvl>
    <w:lvl w:ilvl="5">
      <w:start w:val="1"/>
      <w:numFmt w:val="lowerLetter"/>
      <w:lvlText w:val="(%6)"/>
      <w:lvlJc w:val="left"/>
      <w:pPr>
        <w:tabs>
          <w:tab w:val="num" w:pos="5006"/>
        </w:tabs>
        <w:ind w:left="5006" w:hanging="567"/>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2"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 w15:restartNumberingAfterBreak="0">
    <w:nsid w:val="5B4776DE"/>
    <w:multiLevelType w:val="hybridMultilevel"/>
    <w:tmpl w:val="8A9051C2"/>
    <w:lvl w:ilvl="0" w:tplc="D5AE160E">
      <w:start w:val="1"/>
      <w:numFmt w:val="bullet"/>
      <w:lvlText w:val=""/>
      <w:lvlJc w:val="left"/>
      <w:pPr>
        <w:ind w:left="720" w:hanging="360"/>
      </w:pPr>
      <w:rPr>
        <w:rFonts w:ascii="Symbol" w:eastAsia="Times New Roman" w:hAnsi="Symbol" w:cs="Aria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270F99"/>
    <w:multiLevelType w:val="multilevel"/>
    <w:tmpl w:val="66CABE62"/>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64025CF2"/>
    <w:multiLevelType w:val="multilevel"/>
    <w:tmpl w:val="B2D66F82"/>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sz w:val="20"/>
        <w:szCs w:val="20"/>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16" w15:restartNumberingAfterBreak="0">
    <w:nsid w:val="6CDE3D5E"/>
    <w:multiLevelType w:val="multilevel"/>
    <w:tmpl w:val="F90C0DFE"/>
    <w:lvl w:ilvl="0">
      <w:start w:val="1"/>
      <w:numFmt w:val="decimal"/>
      <w:pStyle w:val="Heading1"/>
      <w:isLgl/>
      <w:lvlText w:val="%1."/>
      <w:lvlJc w:val="left"/>
      <w:pPr>
        <w:tabs>
          <w:tab w:val="num" w:pos="720"/>
        </w:tabs>
        <w:ind w:left="720" w:hanging="720"/>
      </w:pPr>
      <w:rPr>
        <w:rFonts w:hint="default"/>
        <w:b/>
        <w:i w:val="0"/>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3289"/>
        </w:tabs>
        <w:ind w:left="3289" w:hanging="1129"/>
      </w:pPr>
      <w:rPr>
        <w:rFonts w:hint="default"/>
      </w:rPr>
    </w:lvl>
    <w:lvl w:ilvl="4">
      <w:start w:val="1"/>
      <w:numFmt w:val="decimal"/>
      <w:pStyle w:val="Heading5"/>
      <w:lvlText w:val="%1.%2.%3.%4.%5"/>
      <w:lvlJc w:val="left"/>
      <w:pPr>
        <w:tabs>
          <w:tab w:val="num" w:pos="4298"/>
        </w:tabs>
        <w:ind w:left="4298" w:hanging="1009"/>
      </w:pPr>
      <w:rPr>
        <w:rFonts w:hint="default"/>
      </w:rPr>
    </w:lvl>
    <w:lvl w:ilvl="5">
      <w:start w:val="1"/>
      <w:numFmt w:val="lowerLetter"/>
      <w:pStyle w:val="Heading6"/>
      <w:lvlText w:val="(%6)"/>
      <w:lvlJc w:val="left"/>
      <w:pPr>
        <w:tabs>
          <w:tab w:val="num" w:pos="5007"/>
        </w:tabs>
        <w:ind w:left="500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4"/>
  </w:num>
  <w:num w:numId="3">
    <w:abstractNumId w:val="15"/>
  </w:num>
  <w:num w:numId="4">
    <w:abstractNumId w:val="12"/>
  </w:num>
  <w:num w:numId="5">
    <w:abstractNumId w:val="16"/>
  </w:num>
  <w:num w:numId="6">
    <w:abstractNumId w:val="0"/>
  </w:num>
  <w:num w:numId="7">
    <w:abstractNumId w:val="4"/>
  </w:num>
  <w:num w:numId="8">
    <w:abstractNumId w:val="12"/>
  </w:num>
  <w:num w:numId="9">
    <w:abstractNumId w:val="2"/>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10">
    <w:abstractNumId w:val="11"/>
  </w:num>
  <w:num w:numId="11">
    <w:abstractNumId w:val="2"/>
  </w:num>
  <w:num w:numId="12">
    <w:abstractNumId w:val="6"/>
  </w:num>
  <w:num w:numId="13">
    <w:abstractNumId w:val="8"/>
  </w:num>
  <w:num w:numId="14">
    <w:abstractNumId w:val="7"/>
  </w:num>
  <w:num w:numId="15">
    <w:abstractNumId w:val="1"/>
  </w:num>
  <w:num w:numId="16">
    <w:abstractNumId w:val="5"/>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5D"/>
    <w:rsid w:val="00000587"/>
    <w:rsid w:val="00000B3E"/>
    <w:rsid w:val="00001025"/>
    <w:rsid w:val="00001CCF"/>
    <w:rsid w:val="00002A8E"/>
    <w:rsid w:val="0000350C"/>
    <w:rsid w:val="000036D1"/>
    <w:rsid w:val="00006A8B"/>
    <w:rsid w:val="00011C65"/>
    <w:rsid w:val="00015AF6"/>
    <w:rsid w:val="00015D29"/>
    <w:rsid w:val="000164B5"/>
    <w:rsid w:val="00017F4F"/>
    <w:rsid w:val="00024363"/>
    <w:rsid w:val="0002519A"/>
    <w:rsid w:val="00027BBB"/>
    <w:rsid w:val="000326C8"/>
    <w:rsid w:val="0003298D"/>
    <w:rsid w:val="000349FE"/>
    <w:rsid w:val="00037D48"/>
    <w:rsid w:val="0004005A"/>
    <w:rsid w:val="00040142"/>
    <w:rsid w:val="000407E2"/>
    <w:rsid w:val="00051C14"/>
    <w:rsid w:val="0005661B"/>
    <w:rsid w:val="000611D1"/>
    <w:rsid w:val="00061377"/>
    <w:rsid w:val="000648B3"/>
    <w:rsid w:val="00065C7D"/>
    <w:rsid w:val="000717D8"/>
    <w:rsid w:val="0008490E"/>
    <w:rsid w:val="00085187"/>
    <w:rsid w:val="00091FA6"/>
    <w:rsid w:val="00095C01"/>
    <w:rsid w:val="000A179E"/>
    <w:rsid w:val="000A2F51"/>
    <w:rsid w:val="000A30E8"/>
    <w:rsid w:val="000A7046"/>
    <w:rsid w:val="000B1417"/>
    <w:rsid w:val="000B198B"/>
    <w:rsid w:val="000B320C"/>
    <w:rsid w:val="000C443B"/>
    <w:rsid w:val="000C5770"/>
    <w:rsid w:val="000D2DF0"/>
    <w:rsid w:val="000D5B4E"/>
    <w:rsid w:val="000E025A"/>
    <w:rsid w:val="000E1875"/>
    <w:rsid w:val="000E36EB"/>
    <w:rsid w:val="000E5444"/>
    <w:rsid w:val="000E5EDE"/>
    <w:rsid w:val="000F3328"/>
    <w:rsid w:val="000F5747"/>
    <w:rsid w:val="000F7C88"/>
    <w:rsid w:val="00102D47"/>
    <w:rsid w:val="00104C5D"/>
    <w:rsid w:val="00105DE2"/>
    <w:rsid w:val="00110FA4"/>
    <w:rsid w:val="0011147B"/>
    <w:rsid w:val="0011184C"/>
    <w:rsid w:val="00113CD0"/>
    <w:rsid w:val="00121C73"/>
    <w:rsid w:val="00122F72"/>
    <w:rsid w:val="00123CC2"/>
    <w:rsid w:val="00124295"/>
    <w:rsid w:val="001260F1"/>
    <w:rsid w:val="00130BEA"/>
    <w:rsid w:val="00134405"/>
    <w:rsid w:val="00141FE0"/>
    <w:rsid w:val="00144037"/>
    <w:rsid w:val="0014422B"/>
    <w:rsid w:val="00147F22"/>
    <w:rsid w:val="00150577"/>
    <w:rsid w:val="0015555E"/>
    <w:rsid w:val="001567DE"/>
    <w:rsid w:val="00160BCC"/>
    <w:rsid w:val="0016166B"/>
    <w:rsid w:val="0016203C"/>
    <w:rsid w:val="0016677E"/>
    <w:rsid w:val="0017008F"/>
    <w:rsid w:val="00171C4E"/>
    <w:rsid w:val="001742F8"/>
    <w:rsid w:val="00180F5F"/>
    <w:rsid w:val="00184A42"/>
    <w:rsid w:val="001857F5"/>
    <w:rsid w:val="001872FF"/>
    <w:rsid w:val="001936DF"/>
    <w:rsid w:val="001A0E55"/>
    <w:rsid w:val="001A4B1A"/>
    <w:rsid w:val="001A6B27"/>
    <w:rsid w:val="001A7D6C"/>
    <w:rsid w:val="001C0D58"/>
    <w:rsid w:val="001C0D87"/>
    <w:rsid w:val="001C3E13"/>
    <w:rsid w:val="001C6E7A"/>
    <w:rsid w:val="001D0AEA"/>
    <w:rsid w:val="001D0BF0"/>
    <w:rsid w:val="001D3271"/>
    <w:rsid w:val="001D5B3C"/>
    <w:rsid w:val="001D7C23"/>
    <w:rsid w:val="001E155C"/>
    <w:rsid w:val="001E6C98"/>
    <w:rsid w:val="001E7AD8"/>
    <w:rsid w:val="001F4E10"/>
    <w:rsid w:val="00202D4A"/>
    <w:rsid w:val="00220271"/>
    <w:rsid w:val="0022196B"/>
    <w:rsid w:val="002232D8"/>
    <w:rsid w:val="002256C8"/>
    <w:rsid w:val="00236636"/>
    <w:rsid w:val="002371F3"/>
    <w:rsid w:val="00241462"/>
    <w:rsid w:val="00243948"/>
    <w:rsid w:val="00245EDC"/>
    <w:rsid w:val="00251EDE"/>
    <w:rsid w:val="00252337"/>
    <w:rsid w:val="0025265F"/>
    <w:rsid w:val="0025390A"/>
    <w:rsid w:val="0025594A"/>
    <w:rsid w:val="002634F8"/>
    <w:rsid w:val="00271876"/>
    <w:rsid w:val="00272F66"/>
    <w:rsid w:val="002760CB"/>
    <w:rsid w:val="002824A2"/>
    <w:rsid w:val="0028350A"/>
    <w:rsid w:val="0028693A"/>
    <w:rsid w:val="00287121"/>
    <w:rsid w:val="002877EC"/>
    <w:rsid w:val="002905FB"/>
    <w:rsid w:val="00292003"/>
    <w:rsid w:val="0029216F"/>
    <w:rsid w:val="00293CA7"/>
    <w:rsid w:val="002A2989"/>
    <w:rsid w:val="002A2D6B"/>
    <w:rsid w:val="002A5BEA"/>
    <w:rsid w:val="002B46A5"/>
    <w:rsid w:val="002B4E99"/>
    <w:rsid w:val="002B5D6F"/>
    <w:rsid w:val="002B7233"/>
    <w:rsid w:val="002C4E08"/>
    <w:rsid w:val="002C53C2"/>
    <w:rsid w:val="002D05DA"/>
    <w:rsid w:val="002D1719"/>
    <w:rsid w:val="002D2855"/>
    <w:rsid w:val="002D6552"/>
    <w:rsid w:val="002E140F"/>
    <w:rsid w:val="002E2356"/>
    <w:rsid w:val="002E6ACA"/>
    <w:rsid w:val="002F4643"/>
    <w:rsid w:val="002F7468"/>
    <w:rsid w:val="0030120F"/>
    <w:rsid w:val="00301C49"/>
    <w:rsid w:val="003021B6"/>
    <w:rsid w:val="003036FF"/>
    <w:rsid w:val="00304F08"/>
    <w:rsid w:val="00310A26"/>
    <w:rsid w:val="00313496"/>
    <w:rsid w:val="00314246"/>
    <w:rsid w:val="00316FC3"/>
    <w:rsid w:val="00325685"/>
    <w:rsid w:val="00326E50"/>
    <w:rsid w:val="003272BC"/>
    <w:rsid w:val="00332A7B"/>
    <w:rsid w:val="00335CAB"/>
    <w:rsid w:val="00352F49"/>
    <w:rsid w:val="00353E5A"/>
    <w:rsid w:val="00354699"/>
    <w:rsid w:val="00365B66"/>
    <w:rsid w:val="0037099A"/>
    <w:rsid w:val="003735F0"/>
    <w:rsid w:val="003742EE"/>
    <w:rsid w:val="003758BE"/>
    <w:rsid w:val="003761A1"/>
    <w:rsid w:val="00376987"/>
    <w:rsid w:val="00377960"/>
    <w:rsid w:val="0038045D"/>
    <w:rsid w:val="00380833"/>
    <w:rsid w:val="00382114"/>
    <w:rsid w:val="00382A75"/>
    <w:rsid w:val="003831E6"/>
    <w:rsid w:val="003913FA"/>
    <w:rsid w:val="00394346"/>
    <w:rsid w:val="003946C7"/>
    <w:rsid w:val="0039491A"/>
    <w:rsid w:val="003A40B7"/>
    <w:rsid w:val="003B13CB"/>
    <w:rsid w:val="003B6D23"/>
    <w:rsid w:val="003C02F5"/>
    <w:rsid w:val="003C0AFF"/>
    <w:rsid w:val="003C1475"/>
    <w:rsid w:val="003C23E5"/>
    <w:rsid w:val="003C467D"/>
    <w:rsid w:val="003D1021"/>
    <w:rsid w:val="003D3664"/>
    <w:rsid w:val="003D3AC9"/>
    <w:rsid w:val="003D3EB2"/>
    <w:rsid w:val="003E041D"/>
    <w:rsid w:val="003E1AF0"/>
    <w:rsid w:val="003E4544"/>
    <w:rsid w:val="003E4B6E"/>
    <w:rsid w:val="003E6C4C"/>
    <w:rsid w:val="003E708E"/>
    <w:rsid w:val="003E7EA5"/>
    <w:rsid w:val="003F2867"/>
    <w:rsid w:val="003F2AA7"/>
    <w:rsid w:val="00406AC9"/>
    <w:rsid w:val="00407FC3"/>
    <w:rsid w:val="00416C0D"/>
    <w:rsid w:val="00423CAD"/>
    <w:rsid w:val="0042604E"/>
    <w:rsid w:val="00427A68"/>
    <w:rsid w:val="00432752"/>
    <w:rsid w:val="004352F2"/>
    <w:rsid w:val="004371A1"/>
    <w:rsid w:val="00437ACF"/>
    <w:rsid w:val="00441345"/>
    <w:rsid w:val="0044157F"/>
    <w:rsid w:val="00442B3E"/>
    <w:rsid w:val="004477BE"/>
    <w:rsid w:val="00454873"/>
    <w:rsid w:val="004606DC"/>
    <w:rsid w:val="004615FA"/>
    <w:rsid w:val="00470765"/>
    <w:rsid w:val="00471439"/>
    <w:rsid w:val="00471903"/>
    <w:rsid w:val="00475D0D"/>
    <w:rsid w:val="00476604"/>
    <w:rsid w:val="00476E1E"/>
    <w:rsid w:val="004777B6"/>
    <w:rsid w:val="0048687F"/>
    <w:rsid w:val="00490E63"/>
    <w:rsid w:val="004920FC"/>
    <w:rsid w:val="0049426E"/>
    <w:rsid w:val="00496144"/>
    <w:rsid w:val="00496F6F"/>
    <w:rsid w:val="004A5F40"/>
    <w:rsid w:val="004A6DFF"/>
    <w:rsid w:val="004B1CAE"/>
    <w:rsid w:val="004B4393"/>
    <w:rsid w:val="004B59DD"/>
    <w:rsid w:val="004C1188"/>
    <w:rsid w:val="004C542B"/>
    <w:rsid w:val="004C6CF9"/>
    <w:rsid w:val="004C7AE3"/>
    <w:rsid w:val="004D384E"/>
    <w:rsid w:val="004D3AB2"/>
    <w:rsid w:val="004E182F"/>
    <w:rsid w:val="004E26FE"/>
    <w:rsid w:val="004E42F7"/>
    <w:rsid w:val="004E48A9"/>
    <w:rsid w:val="004E63B8"/>
    <w:rsid w:val="004E7F08"/>
    <w:rsid w:val="004F20A6"/>
    <w:rsid w:val="004F217F"/>
    <w:rsid w:val="004F6BEB"/>
    <w:rsid w:val="004F7652"/>
    <w:rsid w:val="0050010C"/>
    <w:rsid w:val="00504370"/>
    <w:rsid w:val="005044A9"/>
    <w:rsid w:val="00504890"/>
    <w:rsid w:val="00507782"/>
    <w:rsid w:val="00511E8A"/>
    <w:rsid w:val="00512291"/>
    <w:rsid w:val="00513EB8"/>
    <w:rsid w:val="00516489"/>
    <w:rsid w:val="005171B0"/>
    <w:rsid w:val="00522705"/>
    <w:rsid w:val="005238B8"/>
    <w:rsid w:val="00524529"/>
    <w:rsid w:val="005249A2"/>
    <w:rsid w:val="005254EF"/>
    <w:rsid w:val="0052703B"/>
    <w:rsid w:val="00533059"/>
    <w:rsid w:val="005364C5"/>
    <w:rsid w:val="0054324B"/>
    <w:rsid w:val="005453D3"/>
    <w:rsid w:val="00562205"/>
    <w:rsid w:val="00563B3F"/>
    <w:rsid w:val="005777F8"/>
    <w:rsid w:val="00583EAA"/>
    <w:rsid w:val="00584501"/>
    <w:rsid w:val="0058506D"/>
    <w:rsid w:val="005868A5"/>
    <w:rsid w:val="0059167F"/>
    <w:rsid w:val="005A15CA"/>
    <w:rsid w:val="005A23B9"/>
    <w:rsid w:val="005A2C25"/>
    <w:rsid w:val="005A4A1F"/>
    <w:rsid w:val="005A662C"/>
    <w:rsid w:val="005B1F9F"/>
    <w:rsid w:val="005B3CE1"/>
    <w:rsid w:val="005B3F92"/>
    <w:rsid w:val="005B6F33"/>
    <w:rsid w:val="005C02E8"/>
    <w:rsid w:val="005C0AD5"/>
    <w:rsid w:val="005C49CF"/>
    <w:rsid w:val="005C6014"/>
    <w:rsid w:val="005D189D"/>
    <w:rsid w:val="005D2097"/>
    <w:rsid w:val="005D408A"/>
    <w:rsid w:val="005D4BF1"/>
    <w:rsid w:val="005D78BC"/>
    <w:rsid w:val="005E023D"/>
    <w:rsid w:val="005E1782"/>
    <w:rsid w:val="005E4250"/>
    <w:rsid w:val="005E443F"/>
    <w:rsid w:val="005E5037"/>
    <w:rsid w:val="005E6B1C"/>
    <w:rsid w:val="005F3CDE"/>
    <w:rsid w:val="005F6BDE"/>
    <w:rsid w:val="005F793F"/>
    <w:rsid w:val="0060099D"/>
    <w:rsid w:val="00600EB0"/>
    <w:rsid w:val="00604766"/>
    <w:rsid w:val="00606C20"/>
    <w:rsid w:val="00610D9A"/>
    <w:rsid w:val="006121FC"/>
    <w:rsid w:val="00615B96"/>
    <w:rsid w:val="00621D9D"/>
    <w:rsid w:val="0062240E"/>
    <w:rsid w:val="00623B00"/>
    <w:rsid w:val="00625FF9"/>
    <w:rsid w:val="00626289"/>
    <w:rsid w:val="00626B12"/>
    <w:rsid w:val="00627158"/>
    <w:rsid w:val="00627F10"/>
    <w:rsid w:val="00633E58"/>
    <w:rsid w:val="0063535E"/>
    <w:rsid w:val="00650A17"/>
    <w:rsid w:val="00661A85"/>
    <w:rsid w:val="00675882"/>
    <w:rsid w:val="00675911"/>
    <w:rsid w:val="0067656A"/>
    <w:rsid w:val="00676FCC"/>
    <w:rsid w:val="0068003F"/>
    <w:rsid w:val="0068105A"/>
    <w:rsid w:val="00690FDE"/>
    <w:rsid w:val="00691902"/>
    <w:rsid w:val="00695FE4"/>
    <w:rsid w:val="006A4B05"/>
    <w:rsid w:val="006B1188"/>
    <w:rsid w:val="006B1FD7"/>
    <w:rsid w:val="006B3F8E"/>
    <w:rsid w:val="006B53BE"/>
    <w:rsid w:val="006B647E"/>
    <w:rsid w:val="006C549B"/>
    <w:rsid w:val="006C57AE"/>
    <w:rsid w:val="006D0843"/>
    <w:rsid w:val="006D771A"/>
    <w:rsid w:val="006E07CF"/>
    <w:rsid w:val="006E0823"/>
    <w:rsid w:val="006E0A6B"/>
    <w:rsid w:val="006E60D3"/>
    <w:rsid w:val="006E63DE"/>
    <w:rsid w:val="006F0E44"/>
    <w:rsid w:val="006F14F2"/>
    <w:rsid w:val="006F321F"/>
    <w:rsid w:val="006F6B60"/>
    <w:rsid w:val="006F726A"/>
    <w:rsid w:val="006F7F88"/>
    <w:rsid w:val="0070374C"/>
    <w:rsid w:val="00703BA0"/>
    <w:rsid w:val="00704747"/>
    <w:rsid w:val="00705C81"/>
    <w:rsid w:val="00706A6E"/>
    <w:rsid w:val="00713737"/>
    <w:rsid w:val="00714FB4"/>
    <w:rsid w:val="0071668D"/>
    <w:rsid w:val="007202E2"/>
    <w:rsid w:val="00720496"/>
    <w:rsid w:val="007259ED"/>
    <w:rsid w:val="00726003"/>
    <w:rsid w:val="00727688"/>
    <w:rsid w:val="0073072C"/>
    <w:rsid w:val="00745F03"/>
    <w:rsid w:val="00745F9D"/>
    <w:rsid w:val="00746527"/>
    <w:rsid w:val="007544A8"/>
    <w:rsid w:val="00754846"/>
    <w:rsid w:val="00766384"/>
    <w:rsid w:val="0076726F"/>
    <w:rsid w:val="00770F21"/>
    <w:rsid w:val="00771E5A"/>
    <w:rsid w:val="00773D9B"/>
    <w:rsid w:val="00773FBA"/>
    <w:rsid w:val="00780152"/>
    <w:rsid w:val="00783871"/>
    <w:rsid w:val="0078652D"/>
    <w:rsid w:val="00791F25"/>
    <w:rsid w:val="0079579E"/>
    <w:rsid w:val="00796FB7"/>
    <w:rsid w:val="007B0647"/>
    <w:rsid w:val="007B1B2A"/>
    <w:rsid w:val="007B67F4"/>
    <w:rsid w:val="007C17B8"/>
    <w:rsid w:val="007C253B"/>
    <w:rsid w:val="007C3A7D"/>
    <w:rsid w:val="007C5BFD"/>
    <w:rsid w:val="007D31A2"/>
    <w:rsid w:val="007D348B"/>
    <w:rsid w:val="007E1757"/>
    <w:rsid w:val="007E7EF1"/>
    <w:rsid w:val="007F477A"/>
    <w:rsid w:val="007F724F"/>
    <w:rsid w:val="0080699C"/>
    <w:rsid w:val="008173BC"/>
    <w:rsid w:val="0082016B"/>
    <w:rsid w:val="00827D0A"/>
    <w:rsid w:val="00835841"/>
    <w:rsid w:val="00836F0D"/>
    <w:rsid w:val="00840B73"/>
    <w:rsid w:val="00841183"/>
    <w:rsid w:val="008413FB"/>
    <w:rsid w:val="0084324F"/>
    <w:rsid w:val="00843D88"/>
    <w:rsid w:val="008458B0"/>
    <w:rsid w:val="00847086"/>
    <w:rsid w:val="008475DC"/>
    <w:rsid w:val="00850E2C"/>
    <w:rsid w:val="00862E8F"/>
    <w:rsid w:val="00873428"/>
    <w:rsid w:val="008766FA"/>
    <w:rsid w:val="00881340"/>
    <w:rsid w:val="0089099E"/>
    <w:rsid w:val="008951C3"/>
    <w:rsid w:val="008A3B03"/>
    <w:rsid w:val="008A6595"/>
    <w:rsid w:val="008A6E6B"/>
    <w:rsid w:val="008B0291"/>
    <w:rsid w:val="008B4709"/>
    <w:rsid w:val="008C0A95"/>
    <w:rsid w:val="008C6731"/>
    <w:rsid w:val="008C79AC"/>
    <w:rsid w:val="008D0882"/>
    <w:rsid w:val="008D16C6"/>
    <w:rsid w:val="008D3A93"/>
    <w:rsid w:val="008D6265"/>
    <w:rsid w:val="008D74C7"/>
    <w:rsid w:val="008E0182"/>
    <w:rsid w:val="008E07D8"/>
    <w:rsid w:val="008E55FC"/>
    <w:rsid w:val="008E5B9C"/>
    <w:rsid w:val="008E7E2D"/>
    <w:rsid w:val="008F0AA3"/>
    <w:rsid w:val="008F3B54"/>
    <w:rsid w:val="008F5A2D"/>
    <w:rsid w:val="008F7969"/>
    <w:rsid w:val="00901E82"/>
    <w:rsid w:val="009051DC"/>
    <w:rsid w:val="0090537B"/>
    <w:rsid w:val="00905505"/>
    <w:rsid w:val="00905FA0"/>
    <w:rsid w:val="009078E4"/>
    <w:rsid w:val="00907AC5"/>
    <w:rsid w:val="00911EA4"/>
    <w:rsid w:val="009149A8"/>
    <w:rsid w:val="00916078"/>
    <w:rsid w:val="00916345"/>
    <w:rsid w:val="00916565"/>
    <w:rsid w:val="00924FB6"/>
    <w:rsid w:val="00925416"/>
    <w:rsid w:val="0092762F"/>
    <w:rsid w:val="00934BB2"/>
    <w:rsid w:val="009442CF"/>
    <w:rsid w:val="0094502F"/>
    <w:rsid w:val="0095199A"/>
    <w:rsid w:val="00955345"/>
    <w:rsid w:val="00956B27"/>
    <w:rsid w:val="009577C9"/>
    <w:rsid w:val="00957CF8"/>
    <w:rsid w:val="009609DA"/>
    <w:rsid w:val="00960FE6"/>
    <w:rsid w:val="00963519"/>
    <w:rsid w:val="00965640"/>
    <w:rsid w:val="00966A62"/>
    <w:rsid w:val="009676CD"/>
    <w:rsid w:val="009869D9"/>
    <w:rsid w:val="00991A51"/>
    <w:rsid w:val="00994992"/>
    <w:rsid w:val="009950C9"/>
    <w:rsid w:val="009A2504"/>
    <w:rsid w:val="009A291D"/>
    <w:rsid w:val="009A4A4A"/>
    <w:rsid w:val="009B28F3"/>
    <w:rsid w:val="009B2FFF"/>
    <w:rsid w:val="009B4497"/>
    <w:rsid w:val="009B4719"/>
    <w:rsid w:val="009B5C44"/>
    <w:rsid w:val="009B710C"/>
    <w:rsid w:val="009C0CE8"/>
    <w:rsid w:val="009C1184"/>
    <w:rsid w:val="009C5577"/>
    <w:rsid w:val="009D0C0A"/>
    <w:rsid w:val="009E005C"/>
    <w:rsid w:val="009E1528"/>
    <w:rsid w:val="009E1D9A"/>
    <w:rsid w:val="009F262C"/>
    <w:rsid w:val="009F4406"/>
    <w:rsid w:val="009F6E8F"/>
    <w:rsid w:val="009F71B5"/>
    <w:rsid w:val="009F7E26"/>
    <w:rsid w:val="00A012B0"/>
    <w:rsid w:val="00A01DBF"/>
    <w:rsid w:val="00A02ACA"/>
    <w:rsid w:val="00A051B4"/>
    <w:rsid w:val="00A079F5"/>
    <w:rsid w:val="00A12CCF"/>
    <w:rsid w:val="00A21212"/>
    <w:rsid w:val="00A2216D"/>
    <w:rsid w:val="00A24DD4"/>
    <w:rsid w:val="00A33D84"/>
    <w:rsid w:val="00A40538"/>
    <w:rsid w:val="00A431D9"/>
    <w:rsid w:val="00A4466D"/>
    <w:rsid w:val="00A450D4"/>
    <w:rsid w:val="00A50012"/>
    <w:rsid w:val="00A52566"/>
    <w:rsid w:val="00A52C1F"/>
    <w:rsid w:val="00A54636"/>
    <w:rsid w:val="00A555A1"/>
    <w:rsid w:val="00A631AC"/>
    <w:rsid w:val="00A6695B"/>
    <w:rsid w:val="00A672E6"/>
    <w:rsid w:val="00A67EFA"/>
    <w:rsid w:val="00A73666"/>
    <w:rsid w:val="00A747C5"/>
    <w:rsid w:val="00A74B3E"/>
    <w:rsid w:val="00A76B38"/>
    <w:rsid w:val="00A818E4"/>
    <w:rsid w:val="00A832F5"/>
    <w:rsid w:val="00A83449"/>
    <w:rsid w:val="00A84DB8"/>
    <w:rsid w:val="00A93442"/>
    <w:rsid w:val="00A952E5"/>
    <w:rsid w:val="00AA466A"/>
    <w:rsid w:val="00AC44C9"/>
    <w:rsid w:val="00AC4DB1"/>
    <w:rsid w:val="00AC5064"/>
    <w:rsid w:val="00AC712A"/>
    <w:rsid w:val="00AC7217"/>
    <w:rsid w:val="00AC7E9C"/>
    <w:rsid w:val="00AD01A3"/>
    <w:rsid w:val="00AD01AE"/>
    <w:rsid w:val="00AD06DF"/>
    <w:rsid w:val="00AD122E"/>
    <w:rsid w:val="00AD28FE"/>
    <w:rsid w:val="00AD43FF"/>
    <w:rsid w:val="00AE4DC9"/>
    <w:rsid w:val="00AE5B32"/>
    <w:rsid w:val="00AE7217"/>
    <w:rsid w:val="00AF3767"/>
    <w:rsid w:val="00AF3D0E"/>
    <w:rsid w:val="00AF53DD"/>
    <w:rsid w:val="00AF60A3"/>
    <w:rsid w:val="00B0336E"/>
    <w:rsid w:val="00B064A8"/>
    <w:rsid w:val="00B100DF"/>
    <w:rsid w:val="00B158E5"/>
    <w:rsid w:val="00B2671C"/>
    <w:rsid w:val="00B32983"/>
    <w:rsid w:val="00B34E84"/>
    <w:rsid w:val="00B378AC"/>
    <w:rsid w:val="00B41E72"/>
    <w:rsid w:val="00B43144"/>
    <w:rsid w:val="00B43CCC"/>
    <w:rsid w:val="00B46FFD"/>
    <w:rsid w:val="00B520A3"/>
    <w:rsid w:val="00B53EE0"/>
    <w:rsid w:val="00B55CB3"/>
    <w:rsid w:val="00B62142"/>
    <w:rsid w:val="00B63503"/>
    <w:rsid w:val="00B64AEA"/>
    <w:rsid w:val="00B73BBD"/>
    <w:rsid w:val="00B73C66"/>
    <w:rsid w:val="00B80B64"/>
    <w:rsid w:val="00B90C60"/>
    <w:rsid w:val="00B95032"/>
    <w:rsid w:val="00B95B85"/>
    <w:rsid w:val="00BA3AEE"/>
    <w:rsid w:val="00BA52F1"/>
    <w:rsid w:val="00BB408C"/>
    <w:rsid w:val="00BC1369"/>
    <w:rsid w:val="00BC29CC"/>
    <w:rsid w:val="00BC3FEC"/>
    <w:rsid w:val="00BE01AE"/>
    <w:rsid w:val="00BE4E0E"/>
    <w:rsid w:val="00BE4ED4"/>
    <w:rsid w:val="00BE7302"/>
    <w:rsid w:val="00BE7C8F"/>
    <w:rsid w:val="00BF3FD0"/>
    <w:rsid w:val="00BF5714"/>
    <w:rsid w:val="00BF5B3A"/>
    <w:rsid w:val="00BF770F"/>
    <w:rsid w:val="00C02571"/>
    <w:rsid w:val="00C033FE"/>
    <w:rsid w:val="00C11AE4"/>
    <w:rsid w:val="00C20F16"/>
    <w:rsid w:val="00C22EBE"/>
    <w:rsid w:val="00C25716"/>
    <w:rsid w:val="00C26125"/>
    <w:rsid w:val="00C322E2"/>
    <w:rsid w:val="00C404C0"/>
    <w:rsid w:val="00C51EF0"/>
    <w:rsid w:val="00C5281C"/>
    <w:rsid w:val="00C5282D"/>
    <w:rsid w:val="00C542D0"/>
    <w:rsid w:val="00C62761"/>
    <w:rsid w:val="00C651F0"/>
    <w:rsid w:val="00C70603"/>
    <w:rsid w:val="00C74390"/>
    <w:rsid w:val="00C75F9E"/>
    <w:rsid w:val="00C775E5"/>
    <w:rsid w:val="00C8100C"/>
    <w:rsid w:val="00C86F6F"/>
    <w:rsid w:val="00C91F15"/>
    <w:rsid w:val="00C9541F"/>
    <w:rsid w:val="00C966D4"/>
    <w:rsid w:val="00C970EC"/>
    <w:rsid w:val="00CA1CE7"/>
    <w:rsid w:val="00CA1D0B"/>
    <w:rsid w:val="00CA3E81"/>
    <w:rsid w:val="00CA7E97"/>
    <w:rsid w:val="00CB2355"/>
    <w:rsid w:val="00CB3F68"/>
    <w:rsid w:val="00CB64D9"/>
    <w:rsid w:val="00CC134C"/>
    <w:rsid w:val="00CC284D"/>
    <w:rsid w:val="00CC54AB"/>
    <w:rsid w:val="00CC6164"/>
    <w:rsid w:val="00CC7850"/>
    <w:rsid w:val="00CD4FF5"/>
    <w:rsid w:val="00CE2BBB"/>
    <w:rsid w:val="00CE2F00"/>
    <w:rsid w:val="00CE6291"/>
    <w:rsid w:val="00CE6E27"/>
    <w:rsid w:val="00CF3051"/>
    <w:rsid w:val="00CF48DF"/>
    <w:rsid w:val="00CF564D"/>
    <w:rsid w:val="00D016F3"/>
    <w:rsid w:val="00D05162"/>
    <w:rsid w:val="00D06C60"/>
    <w:rsid w:val="00D07A4A"/>
    <w:rsid w:val="00D10F96"/>
    <w:rsid w:val="00D12A9C"/>
    <w:rsid w:val="00D131E7"/>
    <w:rsid w:val="00D1597C"/>
    <w:rsid w:val="00D2228B"/>
    <w:rsid w:val="00D235EE"/>
    <w:rsid w:val="00D24218"/>
    <w:rsid w:val="00D253FB"/>
    <w:rsid w:val="00D2541A"/>
    <w:rsid w:val="00D26A53"/>
    <w:rsid w:val="00D273EF"/>
    <w:rsid w:val="00D30819"/>
    <w:rsid w:val="00D30A71"/>
    <w:rsid w:val="00D317C5"/>
    <w:rsid w:val="00D40387"/>
    <w:rsid w:val="00D40783"/>
    <w:rsid w:val="00D40C58"/>
    <w:rsid w:val="00D41AB8"/>
    <w:rsid w:val="00D44FF3"/>
    <w:rsid w:val="00D51FC4"/>
    <w:rsid w:val="00D60508"/>
    <w:rsid w:val="00D66E62"/>
    <w:rsid w:val="00D733B7"/>
    <w:rsid w:val="00D73F20"/>
    <w:rsid w:val="00D8046E"/>
    <w:rsid w:val="00D81270"/>
    <w:rsid w:val="00D84B69"/>
    <w:rsid w:val="00D85A45"/>
    <w:rsid w:val="00D85D53"/>
    <w:rsid w:val="00D868BD"/>
    <w:rsid w:val="00D93B4F"/>
    <w:rsid w:val="00D96E39"/>
    <w:rsid w:val="00DA1B9C"/>
    <w:rsid w:val="00DA6622"/>
    <w:rsid w:val="00DA7B5D"/>
    <w:rsid w:val="00DB2C75"/>
    <w:rsid w:val="00DB68C6"/>
    <w:rsid w:val="00DC1810"/>
    <w:rsid w:val="00DC2363"/>
    <w:rsid w:val="00DC5E99"/>
    <w:rsid w:val="00DD24BC"/>
    <w:rsid w:val="00DD45B2"/>
    <w:rsid w:val="00DD549F"/>
    <w:rsid w:val="00DD62B7"/>
    <w:rsid w:val="00DE56AE"/>
    <w:rsid w:val="00DE580B"/>
    <w:rsid w:val="00DE743E"/>
    <w:rsid w:val="00DF0192"/>
    <w:rsid w:val="00E00A34"/>
    <w:rsid w:val="00E036AE"/>
    <w:rsid w:val="00E12FE6"/>
    <w:rsid w:val="00E138D4"/>
    <w:rsid w:val="00E165BE"/>
    <w:rsid w:val="00E17A81"/>
    <w:rsid w:val="00E2595A"/>
    <w:rsid w:val="00E274A5"/>
    <w:rsid w:val="00E35500"/>
    <w:rsid w:val="00E413FC"/>
    <w:rsid w:val="00E426C1"/>
    <w:rsid w:val="00E4581B"/>
    <w:rsid w:val="00E4725E"/>
    <w:rsid w:val="00E51E4C"/>
    <w:rsid w:val="00E53375"/>
    <w:rsid w:val="00E54A68"/>
    <w:rsid w:val="00E567D4"/>
    <w:rsid w:val="00E61E5B"/>
    <w:rsid w:val="00E71EE3"/>
    <w:rsid w:val="00E7325A"/>
    <w:rsid w:val="00E74ABC"/>
    <w:rsid w:val="00E75F3E"/>
    <w:rsid w:val="00E775F5"/>
    <w:rsid w:val="00E83258"/>
    <w:rsid w:val="00E83923"/>
    <w:rsid w:val="00E86386"/>
    <w:rsid w:val="00E912F7"/>
    <w:rsid w:val="00E916CA"/>
    <w:rsid w:val="00E92F0D"/>
    <w:rsid w:val="00E94247"/>
    <w:rsid w:val="00E948CD"/>
    <w:rsid w:val="00EA1AF3"/>
    <w:rsid w:val="00EA1B4B"/>
    <w:rsid w:val="00EA2FCB"/>
    <w:rsid w:val="00EA4F07"/>
    <w:rsid w:val="00EB3550"/>
    <w:rsid w:val="00EB427E"/>
    <w:rsid w:val="00EC1406"/>
    <w:rsid w:val="00EC29FF"/>
    <w:rsid w:val="00EC2E9C"/>
    <w:rsid w:val="00EC37FD"/>
    <w:rsid w:val="00EC5192"/>
    <w:rsid w:val="00ED10A0"/>
    <w:rsid w:val="00ED2E17"/>
    <w:rsid w:val="00EE0A9F"/>
    <w:rsid w:val="00EE1344"/>
    <w:rsid w:val="00EE18CA"/>
    <w:rsid w:val="00EE595C"/>
    <w:rsid w:val="00EE5F62"/>
    <w:rsid w:val="00EE71AD"/>
    <w:rsid w:val="00EE7BE1"/>
    <w:rsid w:val="00EF5F18"/>
    <w:rsid w:val="00F011CA"/>
    <w:rsid w:val="00F04E1E"/>
    <w:rsid w:val="00F0721A"/>
    <w:rsid w:val="00F11BBD"/>
    <w:rsid w:val="00F209A0"/>
    <w:rsid w:val="00F2167D"/>
    <w:rsid w:val="00F244BA"/>
    <w:rsid w:val="00F26C43"/>
    <w:rsid w:val="00F27097"/>
    <w:rsid w:val="00F30473"/>
    <w:rsid w:val="00F329F3"/>
    <w:rsid w:val="00F32B81"/>
    <w:rsid w:val="00F33A2C"/>
    <w:rsid w:val="00F34E2F"/>
    <w:rsid w:val="00F377CC"/>
    <w:rsid w:val="00F37A67"/>
    <w:rsid w:val="00F417A7"/>
    <w:rsid w:val="00F43D94"/>
    <w:rsid w:val="00F46E55"/>
    <w:rsid w:val="00F507F2"/>
    <w:rsid w:val="00F50FED"/>
    <w:rsid w:val="00F631D7"/>
    <w:rsid w:val="00F65E38"/>
    <w:rsid w:val="00F709C0"/>
    <w:rsid w:val="00F715BD"/>
    <w:rsid w:val="00F77961"/>
    <w:rsid w:val="00F83DAC"/>
    <w:rsid w:val="00F93697"/>
    <w:rsid w:val="00F94320"/>
    <w:rsid w:val="00F94614"/>
    <w:rsid w:val="00FA02B9"/>
    <w:rsid w:val="00FA0841"/>
    <w:rsid w:val="00FA18B2"/>
    <w:rsid w:val="00FA45F3"/>
    <w:rsid w:val="00FA651A"/>
    <w:rsid w:val="00FA6A83"/>
    <w:rsid w:val="00FA7760"/>
    <w:rsid w:val="00FB0A34"/>
    <w:rsid w:val="00FB3B7E"/>
    <w:rsid w:val="00FB590B"/>
    <w:rsid w:val="00FC49C6"/>
    <w:rsid w:val="00FC4CD1"/>
    <w:rsid w:val="00FD1278"/>
    <w:rsid w:val="00FD393B"/>
    <w:rsid w:val="00FD3B59"/>
    <w:rsid w:val="00FE396C"/>
    <w:rsid w:val="00FE50C0"/>
    <w:rsid w:val="00FE75EF"/>
    <w:rsid w:val="00FF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119FDF-61A7-4DDA-AE00-66060B2E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5D"/>
    <w:pPr>
      <w:widowControl w:val="0"/>
    </w:pPr>
    <w:rPr>
      <w:color w:val="000000"/>
      <w:sz w:val="24"/>
      <w:szCs w:val="24"/>
    </w:rPr>
  </w:style>
  <w:style w:type="paragraph" w:styleId="Heading1">
    <w:name w:val="heading 1"/>
    <w:basedOn w:val="Normal"/>
    <w:next w:val="Body1"/>
    <w:link w:val="Heading1Char"/>
    <w:qFormat/>
    <w:rsid w:val="006F7F88"/>
    <w:pPr>
      <w:keepNext/>
      <w:numPr>
        <w:numId w:val="5"/>
      </w:numPr>
      <w:spacing w:before="200" w:after="60"/>
      <w:outlineLvl w:val="0"/>
    </w:pPr>
    <w:rPr>
      <w:b/>
      <w:caps/>
      <w:kern w:val="28"/>
    </w:rPr>
  </w:style>
  <w:style w:type="paragraph" w:styleId="Heading2">
    <w:name w:val="heading 2"/>
    <w:basedOn w:val="Normal"/>
    <w:next w:val="Body2"/>
    <w:link w:val="Heading2Char"/>
    <w:qFormat/>
    <w:rsid w:val="006F7F88"/>
    <w:pPr>
      <w:numPr>
        <w:ilvl w:val="1"/>
        <w:numId w:val="5"/>
      </w:numPr>
      <w:spacing w:before="200" w:after="60"/>
      <w:outlineLvl w:val="1"/>
    </w:pPr>
  </w:style>
  <w:style w:type="paragraph" w:styleId="Heading3">
    <w:name w:val="heading 3"/>
    <w:basedOn w:val="Normal"/>
    <w:next w:val="Body3"/>
    <w:link w:val="Heading3Char"/>
    <w:qFormat/>
    <w:rsid w:val="006F7F88"/>
    <w:pPr>
      <w:numPr>
        <w:ilvl w:val="2"/>
        <w:numId w:val="5"/>
      </w:numPr>
      <w:spacing w:before="200" w:after="60"/>
      <w:outlineLvl w:val="2"/>
    </w:pPr>
  </w:style>
  <w:style w:type="paragraph" w:styleId="Heading4">
    <w:name w:val="heading 4"/>
    <w:basedOn w:val="Normal"/>
    <w:next w:val="Body4"/>
    <w:link w:val="Heading4Char"/>
    <w:qFormat/>
    <w:rsid w:val="006F7F88"/>
    <w:pPr>
      <w:numPr>
        <w:ilvl w:val="3"/>
        <w:numId w:val="5"/>
      </w:numPr>
      <w:spacing w:before="200" w:after="60"/>
      <w:outlineLvl w:val="3"/>
    </w:pPr>
  </w:style>
  <w:style w:type="paragraph" w:styleId="Heading5">
    <w:name w:val="heading 5"/>
    <w:basedOn w:val="Normal"/>
    <w:next w:val="Body5"/>
    <w:link w:val="Heading5Char"/>
    <w:qFormat/>
    <w:rsid w:val="006F7F88"/>
    <w:pPr>
      <w:numPr>
        <w:ilvl w:val="4"/>
        <w:numId w:val="5"/>
      </w:numPr>
      <w:spacing w:before="200" w:after="60"/>
      <w:outlineLvl w:val="4"/>
    </w:pPr>
  </w:style>
  <w:style w:type="paragraph" w:styleId="Heading6">
    <w:name w:val="heading 6"/>
    <w:basedOn w:val="Normal"/>
    <w:next w:val="Body6"/>
    <w:link w:val="Heading6Char"/>
    <w:qFormat/>
    <w:rsid w:val="006F7F88"/>
    <w:pPr>
      <w:numPr>
        <w:ilvl w:val="5"/>
        <w:numId w:val="5"/>
      </w:numPr>
      <w:spacing w:before="200" w:after="60"/>
      <w:outlineLvl w:val="5"/>
    </w:pPr>
  </w:style>
  <w:style w:type="paragraph" w:styleId="Heading7">
    <w:name w:val="heading 7"/>
    <w:basedOn w:val="Normal"/>
    <w:next w:val="Normal"/>
    <w:link w:val="Heading7Char"/>
    <w:qFormat/>
    <w:rsid w:val="006F7F88"/>
    <w:pPr>
      <w:numPr>
        <w:ilvl w:val="6"/>
        <w:numId w:val="6"/>
      </w:numPr>
      <w:tabs>
        <w:tab w:val="left" w:pos="6662"/>
      </w:tabs>
      <w:spacing w:before="200" w:after="60"/>
      <w:outlineLvl w:val="6"/>
    </w:pPr>
  </w:style>
  <w:style w:type="paragraph" w:styleId="Heading8">
    <w:name w:val="heading 8"/>
    <w:basedOn w:val="Normal"/>
    <w:next w:val="Normal"/>
    <w:link w:val="Heading8Char"/>
    <w:qFormat/>
    <w:rsid w:val="006F7F88"/>
    <w:pPr>
      <w:numPr>
        <w:ilvl w:val="7"/>
        <w:numId w:val="6"/>
      </w:numPr>
      <w:tabs>
        <w:tab w:val="left" w:pos="7371"/>
      </w:tabs>
      <w:spacing w:before="200" w:after="60"/>
      <w:outlineLvl w:val="7"/>
    </w:pPr>
  </w:style>
  <w:style w:type="paragraph" w:styleId="Heading9">
    <w:name w:val="heading 9"/>
    <w:basedOn w:val="Normal"/>
    <w:next w:val="Normal"/>
    <w:link w:val="Heading9Char"/>
    <w:qFormat/>
    <w:rsid w:val="006F7F88"/>
    <w:pPr>
      <w:keepNex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6F7F88"/>
    <w:pPr>
      <w:keepNext/>
      <w:keepLines/>
      <w:spacing w:before="200" w:after="60"/>
      <w:ind w:left="720"/>
    </w:pPr>
  </w:style>
  <w:style w:type="paragraph" w:customStyle="1" w:styleId="Body2">
    <w:name w:val="Body2"/>
    <w:basedOn w:val="Normal"/>
    <w:rsid w:val="006F7F88"/>
    <w:pPr>
      <w:spacing w:before="200" w:after="60"/>
      <w:ind w:left="1440"/>
    </w:pPr>
  </w:style>
  <w:style w:type="paragraph" w:customStyle="1" w:styleId="Body3">
    <w:name w:val="Body3"/>
    <w:basedOn w:val="Normal"/>
    <w:rsid w:val="006F7F88"/>
    <w:pPr>
      <w:spacing w:before="200" w:after="60"/>
      <w:ind w:left="2160"/>
    </w:pPr>
  </w:style>
  <w:style w:type="paragraph" w:customStyle="1" w:styleId="Body4">
    <w:name w:val="Body4"/>
    <w:basedOn w:val="Normal"/>
    <w:rsid w:val="006F7F88"/>
    <w:pPr>
      <w:spacing w:before="200" w:after="60"/>
      <w:ind w:left="3289"/>
    </w:pPr>
  </w:style>
  <w:style w:type="paragraph" w:customStyle="1" w:styleId="Body5">
    <w:name w:val="Body5"/>
    <w:basedOn w:val="Normal"/>
    <w:rsid w:val="006F7F88"/>
    <w:pPr>
      <w:spacing w:before="200" w:after="60"/>
      <w:ind w:left="4298"/>
    </w:pPr>
  </w:style>
  <w:style w:type="paragraph" w:customStyle="1" w:styleId="Body6">
    <w:name w:val="Body6"/>
    <w:basedOn w:val="Normal"/>
    <w:rsid w:val="006F7F88"/>
    <w:pPr>
      <w:spacing w:before="200" w:after="60"/>
      <w:ind w:left="5024"/>
    </w:pPr>
  </w:style>
  <w:style w:type="paragraph" w:customStyle="1" w:styleId="Body7">
    <w:name w:val="Body7"/>
    <w:basedOn w:val="Normal"/>
    <w:rsid w:val="006F7F88"/>
    <w:pPr>
      <w:ind w:left="6662"/>
    </w:pPr>
  </w:style>
  <w:style w:type="paragraph" w:customStyle="1" w:styleId="Body8">
    <w:name w:val="Body8"/>
    <w:basedOn w:val="Normal"/>
    <w:rsid w:val="006F7F88"/>
    <w:pPr>
      <w:ind w:left="7371"/>
    </w:pPr>
  </w:style>
  <w:style w:type="paragraph" w:customStyle="1" w:styleId="Body9">
    <w:name w:val="Body9"/>
    <w:basedOn w:val="Normal"/>
    <w:rsid w:val="006F7F88"/>
    <w:pPr>
      <w:ind w:left="8080"/>
    </w:pPr>
  </w:style>
  <w:style w:type="paragraph" w:styleId="BalloonText">
    <w:name w:val="Balloon Text"/>
    <w:basedOn w:val="Normal"/>
    <w:link w:val="BalloonTextChar"/>
    <w:semiHidden/>
    <w:rsid w:val="006F7F88"/>
    <w:rPr>
      <w:rFonts w:ascii="Tahoma" w:hAnsi="Tahoma" w:cs="Tahoma"/>
      <w:sz w:val="16"/>
      <w:szCs w:val="16"/>
    </w:rPr>
  </w:style>
  <w:style w:type="character" w:customStyle="1" w:styleId="BalloonTextChar">
    <w:name w:val="Balloon Text Char"/>
    <w:basedOn w:val="DefaultParagraphFont"/>
    <w:link w:val="BalloonText"/>
    <w:semiHidden/>
    <w:rsid w:val="00130BEA"/>
    <w:rPr>
      <w:rFonts w:ascii="Tahoma" w:hAnsi="Tahoma" w:cs="Tahoma"/>
      <w:sz w:val="16"/>
      <w:szCs w:val="16"/>
      <w:lang w:eastAsia="en-US"/>
    </w:rPr>
  </w:style>
  <w:style w:type="paragraph" w:customStyle="1" w:styleId="Body">
    <w:name w:val="Body"/>
    <w:basedOn w:val="Normal"/>
    <w:rsid w:val="006F7F88"/>
    <w:pPr>
      <w:tabs>
        <w:tab w:val="left" w:pos="851"/>
        <w:tab w:val="left" w:pos="1843"/>
        <w:tab w:val="left" w:pos="3119"/>
        <w:tab w:val="left" w:pos="4253"/>
      </w:tabs>
      <w:spacing w:after="240" w:line="312" w:lineRule="auto"/>
    </w:pPr>
    <w:rPr>
      <w:rFonts w:ascii="Verdana" w:hAnsi="Verdana"/>
    </w:rPr>
  </w:style>
  <w:style w:type="paragraph" w:styleId="BodyText">
    <w:name w:val="Body Text"/>
    <w:basedOn w:val="Normal"/>
    <w:link w:val="BodyTextChar"/>
    <w:uiPriority w:val="99"/>
    <w:unhideWhenUsed/>
    <w:rsid w:val="006F7F88"/>
    <w:pPr>
      <w:spacing w:after="120"/>
    </w:pPr>
  </w:style>
  <w:style w:type="character" w:customStyle="1" w:styleId="BodyTextChar">
    <w:name w:val="Body Text Char"/>
    <w:link w:val="BodyText"/>
    <w:uiPriority w:val="99"/>
    <w:rsid w:val="006F7F88"/>
    <w:rPr>
      <w:rFonts w:ascii="Arial" w:hAnsi="Arial"/>
      <w:lang w:eastAsia="en-US"/>
    </w:rPr>
  </w:style>
  <w:style w:type="paragraph" w:customStyle="1" w:styleId="BodyText1">
    <w:name w:val="Body Text 1"/>
    <w:basedOn w:val="Normal"/>
    <w:next w:val="BodyText2"/>
    <w:rsid w:val="006F7F88"/>
    <w:rPr>
      <w:rFonts w:eastAsia="SimSun"/>
      <w:lang w:eastAsia="zh-CN"/>
    </w:rPr>
  </w:style>
  <w:style w:type="paragraph" w:styleId="BodyText2">
    <w:name w:val="Body Text 2"/>
    <w:basedOn w:val="Normal"/>
    <w:link w:val="BodyText2Char"/>
    <w:rsid w:val="006F7F88"/>
    <w:pPr>
      <w:spacing w:after="120" w:line="480" w:lineRule="auto"/>
    </w:pPr>
  </w:style>
  <w:style w:type="character" w:customStyle="1" w:styleId="BodyText2Char">
    <w:name w:val="Body Text 2 Char"/>
    <w:basedOn w:val="DefaultParagraphFont"/>
    <w:link w:val="BodyText2"/>
    <w:rsid w:val="00130BEA"/>
    <w:rPr>
      <w:rFonts w:ascii="Arial" w:hAnsi="Arial"/>
      <w:lang w:eastAsia="en-US"/>
    </w:rPr>
  </w:style>
  <w:style w:type="character" w:customStyle="1" w:styleId="Bold">
    <w:name w:val="Bold"/>
    <w:semiHidden/>
    <w:rsid w:val="006F7F88"/>
    <w:rPr>
      <w:b/>
    </w:rPr>
  </w:style>
  <w:style w:type="paragraph" w:customStyle="1" w:styleId="Bullet1">
    <w:name w:val="Bullet 1"/>
    <w:basedOn w:val="Normal"/>
    <w:rsid w:val="006F7F88"/>
    <w:pPr>
      <w:tabs>
        <w:tab w:val="num" w:pos="851"/>
      </w:tabs>
      <w:spacing w:after="240" w:line="312" w:lineRule="auto"/>
      <w:ind w:left="851" w:hanging="851"/>
    </w:pPr>
  </w:style>
  <w:style w:type="paragraph" w:customStyle="1" w:styleId="Bullet2">
    <w:name w:val="Bullet 2"/>
    <w:basedOn w:val="Normal"/>
    <w:rsid w:val="006F7F88"/>
    <w:pPr>
      <w:numPr>
        <w:ilvl w:val="1"/>
        <w:numId w:val="1"/>
      </w:numPr>
      <w:spacing w:after="240" w:line="312" w:lineRule="auto"/>
    </w:pPr>
  </w:style>
  <w:style w:type="paragraph" w:customStyle="1" w:styleId="Bullet3">
    <w:name w:val="Bullet 3"/>
    <w:basedOn w:val="Normal"/>
    <w:rsid w:val="006F7F88"/>
    <w:pPr>
      <w:numPr>
        <w:ilvl w:val="2"/>
        <w:numId w:val="1"/>
      </w:numPr>
      <w:spacing w:after="240" w:line="312" w:lineRule="auto"/>
    </w:pPr>
  </w:style>
  <w:style w:type="paragraph" w:customStyle="1" w:styleId="BW">
    <w:name w:val="BW"/>
    <w:basedOn w:val="Normal"/>
    <w:rsid w:val="006F7F88"/>
    <w:pPr>
      <w:spacing w:before="120" w:after="120"/>
      <w:jc w:val="center"/>
    </w:pPr>
    <w:rPr>
      <w:color w:val="000080"/>
      <w:sz w:val="46"/>
    </w:rPr>
  </w:style>
  <w:style w:type="character" w:styleId="CommentReference">
    <w:name w:val="annotation reference"/>
    <w:semiHidden/>
    <w:rsid w:val="006F7F88"/>
    <w:rPr>
      <w:sz w:val="16"/>
      <w:szCs w:val="16"/>
    </w:rPr>
  </w:style>
  <w:style w:type="paragraph" w:styleId="CommentText">
    <w:name w:val="annotation text"/>
    <w:basedOn w:val="Normal"/>
    <w:link w:val="CommentTextChar"/>
    <w:semiHidden/>
    <w:rsid w:val="006F7F88"/>
    <w:rPr>
      <w:color w:val="000080"/>
    </w:rPr>
  </w:style>
  <w:style w:type="character" w:customStyle="1" w:styleId="CommentTextChar">
    <w:name w:val="Comment Text Char"/>
    <w:link w:val="CommentText"/>
    <w:rsid w:val="006F7F88"/>
    <w:rPr>
      <w:rFonts w:ascii="Arial" w:hAnsi="Arial"/>
      <w:color w:val="000080"/>
      <w:sz w:val="20"/>
      <w:lang w:val="en-GB" w:eastAsia="en-US" w:bidi="ar-SA"/>
    </w:rPr>
  </w:style>
  <w:style w:type="paragraph" w:styleId="CommentSubject">
    <w:name w:val="annotation subject"/>
    <w:basedOn w:val="CommentText"/>
    <w:next w:val="CommentText"/>
    <w:link w:val="CommentSubjectChar"/>
    <w:semiHidden/>
    <w:rsid w:val="006F7F88"/>
    <w:rPr>
      <w:b/>
      <w:bCs/>
    </w:rPr>
  </w:style>
  <w:style w:type="character" w:customStyle="1" w:styleId="CommentSubjectChar">
    <w:name w:val="Comment Subject Char"/>
    <w:basedOn w:val="CommentTextChar"/>
    <w:link w:val="CommentSubject"/>
    <w:semiHidden/>
    <w:rsid w:val="00130BEA"/>
    <w:rPr>
      <w:rFonts w:ascii="Arial" w:hAnsi="Arial"/>
      <w:b/>
      <w:bCs/>
      <w:color w:val="000080"/>
      <w:sz w:val="20"/>
      <w:lang w:val="en-GB" w:eastAsia="en-US" w:bidi="ar-SA"/>
    </w:rPr>
  </w:style>
  <w:style w:type="paragraph" w:customStyle="1" w:styleId="DefinedTerm">
    <w:name w:val="Defined Term"/>
    <w:basedOn w:val="BodyText"/>
    <w:rsid w:val="006F7F88"/>
    <w:pPr>
      <w:numPr>
        <w:numId w:val="3"/>
      </w:numPr>
      <w:tabs>
        <w:tab w:val="left" w:pos="1644"/>
        <w:tab w:val="left" w:pos="2381"/>
        <w:tab w:val="left" w:pos="3119"/>
        <w:tab w:val="left" w:pos="3856"/>
        <w:tab w:val="left" w:pos="4593"/>
        <w:tab w:val="left" w:pos="5330"/>
        <w:tab w:val="left" w:pos="6067"/>
      </w:tabs>
      <w:spacing w:before="240" w:after="0"/>
    </w:pPr>
    <w:rPr>
      <w:rFonts w:ascii="Tahoma" w:hAnsi="Tahoma" w:cs="Tahoma"/>
    </w:rPr>
  </w:style>
  <w:style w:type="paragraph" w:customStyle="1" w:styleId="DefinedTermList1">
    <w:name w:val="Defined Term List 1"/>
    <w:basedOn w:val="DefinedTerm"/>
    <w:rsid w:val="006F7F88"/>
    <w:pPr>
      <w:numPr>
        <w:ilvl w:val="1"/>
      </w:numPr>
      <w:tabs>
        <w:tab w:val="clear" w:pos="1644"/>
      </w:tabs>
    </w:pPr>
  </w:style>
  <w:style w:type="paragraph" w:customStyle="1" w:styleId="DefinedTermList2">
    <w:name w:val="Defined Term List 2"/>
    <w:basedOn w:val="DefinedTermList1"/>
    <w:rsid w:val="006F7F88"/>
    <w:pPr>
      <w:numPr>
        <w:ilvl w:val="2"/>
      </w:numPr>
      <w:tabs>
        <w:tab w:val="clear" w:pos="2381"/>
        <w:tab w:val="num" w:pos="360"/>
      </w:tabs>
    </w:pPr>
  </w:style>
  <w:style w:type="character" w:customStyle="1" w:styleId="DefTerm">
    <w:name w:val="DefTerm"/>
    <w:uiPriority w:val="1"/>
    <w:qFormat/>
    <w:rsid w:val="006F7F88"/>
    <w:rPr>
      <w:rFonts w:ascii="Arial" w:eastAsia="Arial" w:hAnsi="Arial" w:cs="Arial"/>
      <w:b/>
      <w:color w:val="000000"/>
    </w:rPr>
  </w:style>
  <w:style w:type="paragraph" w:customStyle="1" w:styleId="DocSpace">
    <w:name w:val="DocSpace"/>
    <w:basedOn w:val="Normal"/>
    <w:rsid w:val="006F7F88"/>
    <w:pPr>
      <w:spacing w:before="200" w:after="60"/>
    </w:pPr>
  </w:style>
  <w:style w:type="character" w:styleId="Emphasis">
    <w:name w:val="Emphasis"/>
    <w:qFormat/>
    <w:rsid w:val="006F7F88"/>
    <w:rPr>
      <w:i/>
    </w:rPr>
  </w:style>
  <w:style w:type="character" w:styleId="FollowedHyperlink">
    <w:name w:val="FollowedHyperlink"/>
    <w:rsid w:val="006F7F88"/>
    <w:rPr>
      <w:color w:val="800080"/>
      <w:u w:val="single"/>
    </w:rPr>
  </w:style>
  <w:style w:type="paragraph" w:styleId="Footer">
    <w:name w:val="footer"/>
    <w:basedOn w:val="Normal"/>
    <w:link w:val="FooterChar"/>
    <w:uiPriority w:val="99"/>
    <w:rsid w:val="006F7F88"/>
    <w:pPr>
      <w:tabs>
        <w:tab w:val="right" w:pos="9072"/>
      </w:tabs>
      <w:ind w:right="360"/>
    </w:pPr>
    <w:rPr>
      <w:sz w:val="16"/>
    </w:rPr>
  </w:style>
  <w:style w:type="character" w:customStyle="1" w:styleId="FooterChar">
    <w:name w:val="Footer Char"/>
    <w:link w:val="Footer"/>
    <w:uiPriority w:val="99"/>
    <w:rsid w:val="006F7F88"/>
    <w:rPr>
      <w:rFonts w:ascii="Arial" w:hAnsi="Arial"/>
      <w:sz w:val="16"/>
      <w:lang w:eastAsia="en-US"/>
    </w:rPr>
  </w:style>
  <w:style w:type="paragraph" w:styleId="Header">
    <w:name w:val="header"/>
    <w:basedOn w:val="Normal"/>
    <w:link w:val="HeaderChar"/>
    <w:rsid w:val="006F7F88"/>
    <w:pPr>
      <w:tabs>
        <w:tab w:val="center" w:pos="4153"/>
        <w:tab w:val="right" w:pos="8306"/>
      </w:tabs>
    </w:pPr>
  </w:style>
  <w:style w:type="character" w:customStyle="1" w:styleId="HeaderChar">
    <w:name w:val="Header Char"/>
    <w:basedOn w:val="DefaultParagraphFont"/>
    <w:link w:val="Header"/>
    <w:rsid w:val="00130BEA"/>
    <w:rPr>
      <w:rFonts w:ascii="Arial" w:hAnsi="Arial"/>
      <w:lang w:eastAsia="en-US"/>
    </w:rPr>
  </w:style>
  <w:style w:type="character" w:styleId="Hyperlink">
    <w:name w:val="Hyperlink"/>
    <w:uiPriority w:val="99"/>
    <w:rsid w:val="006F7F88"/>
    <w:rPr>
      <w:color w:val="0000FF"/>
      <w:u w:val="single"/>
    </w:rPr>
  </w:style>
  <w:style w:type="character" w:customStyle="1" w:styleId="ItalicText">
    <w:name w:val="ItalicText"/>
    <w:rsid w:val="006F7F88"/>
  </w:style>
  <w:style w:type="paragraph" w:styleId="ListBullet">
    <w:name w:val="List Bullet"/>
    <w:basedOn w:val="Normal"/>
    <w:autoRedefine/>
    <w:rsid w:val="006F7F88"/>
    <w:pPr>
      <w:ind w:left="709" w:hanging="709"/>
    </w:pPr>
  </w:style>
  <w:style w:type="paragraph" w:styleId="ListBullet2">
    <w:name w:val="List Bullet 2"/>
    <w:basedOn w:val="Normal"/>
    <w:autoRedefine/>
    <w:rsid w:val="006F7F88"/>
    <w:pPr>
      <w:ind w:left="993" w:hanging="709"/>
    </w:pPr>
  </w:style>
  <w:style w:type="paragraph" w:styleId="ListBullet3">
    <w:name w:val="List Bullet 3"/>
    <w:basedOn w:val="Normal"/>
    <w:autoRedefine/>
    <w:rsid w:val="006F7F88"/>
    <w:pPr>
      <w:ind w:left="1276" w:hanging="709"/>
    </w:pPr>
  </w:style>
  <w:style w:type="paragraph" w:styleId="ListBullet4">
    <w:name w:val="List Bullet 4"/>
    <w:basedOn w:val="Normal"/>
    <w:autoRedefine/>
    <w:rsid w:val="006F7F88"/>
    <w:pPr>
      <w:ind w:left="1560" w:hanging="709"/>
    </w:pPr>
  </w:style>
  <w:style w:type="paragraph" w:styleId="ListBullet5">
    <w:name w:val="List Bullet 5"/>
    <w:basedOn w:val="Normal"/>
    <w:autoRedefine/>
    <w:rsid w:val="006F7F88"/>
    <w:pPr>
      <w:ind w:left="1843" w:hanging="709"/>
    </w:pPr>
  </w:style>
  <w:style w:type="paragraph" w:styleId="ListParagraph">
    <w:name w:val="List Paragraph"/>
    <w:basedOn w:val="Normal"/>
    <w:uiPriority w:val="34"/>
    <w:qFormat/>
    <w:rsid w:val="006F7F88"/>
    <w:pPr>
      <w:ind w:left="720"/>
    </w:pPr>
    <w:rPr>
      <w:rFonts w:ascii="Calibri" w:eastAsia="Calibri" w:hAnsi="Calibri" w:cs="Calibri"/>
      <w:sz w:val="22"/>
      <w:szCs w:val="22"/>
    </w:rPr>
  </w:style>
  <w:style w:type="paragraph" w:styleId="NormalWeb">
    <w:name w:val="Normal (Web)"/>
    <w:basedOn w:val="Normal"/>
    <w:rsid w:val="006F7F88"/>
    <w:pPr>
      <w:spacing w:after="100" w:afterAutospacing="1"/>
    </w:pPr>
    <w:rPr>
      <w:rFonts w:ascii="Verdana" w:eastAsia="Arial Unicode MS" w:hAnsi="Verdana" w:cs="Arial Unicode MS"/>
    </w:rPr>
  </w:style>
  <w:style w:type="paragraph" w:styleId="NormalIndent">
    <w:name w:val="Normal Indent"/>
    <w:basedOn w:val="Normal"/>
    <w:rsid w:val="006F7F88"/>
    <w:pPr>
      <w:ind w:left="720"/>
    </w:pPr>
  </w:style>
  <w:style w:type="paragraph" w:customStyle="1" w:styleId="Notes">
    <w:name w:val="Notes"/>
    <w:basedOn w:val="Normal"/>
    <w:rsid w:val="006F7F88"/>
    <w:pPr>
      <w:spacing w:before="120" w:after="120"/>
    </w:pPr>
    <w:rPr>
      <w:color w:val="000080"/>
      <w:sz w:val="18"/>
    </w:rPr>
  </w:style>
  <w:style w:type="character" w:styleId="PageNumber">
    <w:name w:val="page number"/>
    <w:rsid w:val="006F7F88"/>
    <w:rPr>
      <w:rFonts w:ascii="Arial" w:hAnsi="Arial"/>
      <w:sz w:val="20"/>
    </w:rPr>
  </w:style>
  <w:style w:type="paragraph" w:customStyle="1" w:styleId="romans">
    <w:name w:val="romans"/>
    <w:basedOn w:val="Heading4"/>
    <w:next w:val="Body3"/>
    <w:rsid w:val="006F7F88"/>
    <w:pPr>
      <w:numPr>
        <w:ilvl w:val="0"/>
        <w:numId w:val="0"/>
      </w:numPr>
    </w:pPr>
  </w:style>
  <w:style w:type="paragraph" w:customStyle="1" w:styleId="SchedClauses">
    <w:name w:val="Sched Clauses"/>
    <w:basedOn w:val="Normal"/>
    <w:rsid w:val="006F7F88"/>
    <w:pPr>
      <w:numPr>
        <w:numId w:val="10"/>
      </w:numPr>
      <w:spacing w:before="200" w:after="60"/>
    </w:pPr>
  </w:style>
  <w:style w:type="paragraph" w:customStyle="1" w:styleId="ScheduleTitle">
    <w:name w:val="Schedule Title"/>
    <w:basedOn w:val="Normal"/>
    <w:next w:val="Normal"/>
    <w:rsid w:val="006F7F88"/>
    <w:pPr>
      <w:spacing w:before="200" w:after="60"/>
      <w:jc w:val="center"/>
    </w:pPr>
    <w:rPr>
      <w:b/>
      <w:caps/>
    </w:rPr>
  </w:style>
  <w:style w:type="paragraph" w:customStyle="1" w:styleId="ScheduleTitle2">
    <w:name w:val="Schedule Title 2"/>
    <w:basedOn w:val="ScheduleTitle"/>
    <w:next w:val="SchedClauses"/>
    <w:rsid w:val="006F7F88"/>
    <w:pPr>
      <w:spacing w:before="0" w:after="120"/>
    </w:pPr>
    <w:rPr>
      <w:caps w:val="0"/>
    </w:rPr>
  </w:style>
  <w:style w:type="table" w:styleId="TableGrid">
    <w:name w:val="Table Grid"/>
    <w:basedOn w:val="TableNormal"/>
    <w:rsid w:val="006F7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F7F88"/>
    <w:pPr>
      <w:tabs>
        <w:tab w:val="left" w:pos="567"/>
        <w:tab w:val="right" w:leader="dot" w:pos="9061"/>
      </w:tabs>
      <w:spacing w:line="480" w:lineRule="auto"/>
    </w:pPr>
    <w:rPr>
      <w:b/>
      <w:caps/>
    </w:rPr>
  </w:style>
  <w:style w:type="paragraph" w:styleId="TOC2">
    <w:name w:val="toc 2"/>
    <w:basedOn w:val="Normal"/>
    <w:next w:val="Normal"/>
    <w:autoRedefine/>
    <w:uiPriority w:val="39"/>
    <w:rsid w:val="006F7F88"/>
    <w:pPr>
      <w:spacing w:line="480" w:lineRule="auto"/>
      <w:ind w:left="567"/>
    </w:pPr>
  </w:style>
  <w:style w:type="character" w:customStyle="1" w:styleId="Heading1Char">
    <w:name w:val="Heading 1 Char"/>
    <w:link w:val="Heading1"/>
    <w:rsid w:val="00184A42"/>
    <w:rPr>
      <w:b/>
      <w:caps/>
      <w:color w:val="000000"/>
      <w:kern w:val="28"/>
      <w:sz w:val="24"/>
      <w:szCs w:val="24"/>
    </w:rPr>
  </w:style>
  <w:style w:type="character" w:customStyle="1" w:styleId="Heading3Char">
    <w:name w:val="Heading 3 Char"/>
    <w:link w:val="Heading3"/>
    <w:rsid w:val="00184A42"/>
    <w:rPr>
      <w:color w:val="000000"/>
      <w:sz w:val="24"/>
      <w:szCs w:val="24"/>
    </w:rPr>
  </w:style>
  <w:style w:type="character" w:customStyle="1" w:styleId="Heading4Char">
    <w:name w:val="Heading 4 Char"/>
    <w:link w:val="Heading4"/>
    <w:rsid w:val="006F7F88"/>
    <w:rPr>
      <w:color w:val="000000"/>
      <w:sz w:val="24"/>
      <w:szCs w:val="24"/>
    </w:rPr>
  </w:style>
  <w:style w:type="character" w:customStyle="1" w:styleId="Heading5Char">
    <w:name w:val="Heading 5 Char"/>
    <w:link w:val="Heading5"/>
    <w:rsid w:val="00184A42"/>
    <w:rPr>
      <w:color w:val="000000"/>
      <w:sz w:val="24"/>
      <w:szCs w:val="24"/>
    </w:rPr>
  </w:style>
  <w:style w:type="character" w:customStyle="1" w:styleId="Heading2Char">
    <w:name w:val="Heading 2 Char"/>
    <w:link w:val="Heading2"/>
    <w:rsid w:val="00184A42"/>
    <w:rPr>
      <w:color w:val="000000"/>
      <w:sz w:val="24"/>
      <w:szCs w:val="24"/>
    </w:rPr>
  </w:style>
  <w:style w:type="character" w:customStyle="1" w:styleId="Heading6Char">
    <w:name w:val="Heading 6 Char"/>
    <w:link w:val="Heading6"/>
    <w:rsid w:val="00184A42"/>
    <w:rPr>
      <w:color w:val="000000"/>
      <w:sz w:val="24"/>
      <w:szCs w:val="24"/>
    </w:rPr>
  </w:style>
  <w:style w:type="character" w:customStyle="1" w:styleId="Heading7Char">
    <w:name w:val="Heading 7 Char"/>
    <w:link w:val="Heading7"/>
    <w:rsid w:val="00184A42"/>
    <w:rPr>
      <w:color w:val="000000"/>
      <w:sz w:val="24"/>
      <w:szCs w:val="24"/>
    </w:rPr>
  </w:style>
  <w:style w:type="character" w:customStyle="1" w:styleId="Heading8Char">
    <w:name w:val="Heading 8 Char"/>
    <w:link w:val="Heading8"/>
    <w:rsid w:val="00184A42"/>
    <w:rPr>
      <w:color w:val="000000"/>
      <w:sz w:val="24"/>
      <w:szCs w:val="24"/>
    </w:rPr>
  </w:style>
  <w:style w:type="character" w:customStyle="1" w:styleId="Heading9Char">
    <w:name w:val="Heading 9 Char"/>
    <w:link w:val="Heading9"/>
    <w:rsid w:val="00184A42"/>
    <w:rPr>
      <w:rFonts w:ascii="Arial" w:hAnsi="Arial"/>
      <w:lang w:eastAsia="en-US"/>
    </w:rPr>
  </w:style>
  <w:style w:type="paragraph" w:styleId="TOC3">
    <w:name w:val="toc 3"/>
    <w:basedOn w:val="Normal"/>
    <w:next w:val="Normal"/>
    <w:autoRedefine/>
    <w:uiPriority w:val="39"/>
    <w:rsid w:val="006F7F88"/>
    <w:pPr>
      <w:ind w:left="400"/>
    </w:pPr>
  </w:style>
  <w:style w:type="paragraph" w:styleId="TOC4">
    <w:name w:val="toc 4"/>
    <w:basedOn w:val="Normal"/>
    <w:next w:val="Normal"/>
    <w:autoRedefine/>
    <w:uiPriority w:val="39"/>
    <w:rsid w:val="006F7F88"/>
    <w:pPr>
      <w:ind w:left="600"/>
    </w:pPr>
  </w:style>
  <w:style w:type="paragraph" w:styleId="TOC5">
    <w:name w:val="toc 5"/>
    <w:basedOn w:val="Normal"/>
    <w:next w:val="Normal"/>
    <w:autoRedefine/>
    <w:uiPriority w:val="39"/>
    <w:rsid w:val="006F7F88"/>
    <w:pPr>
      <w:ind w:left="800"/>
    </w:pPr>
  </w:style>
  <w:style w:type="paragraph" w:styleId="TOC6">
    <w:name w:val="toc 6"/>
    <w:basedOn w:val="Normal"/>
    <w:next w:val="Normal"/>
    <w:autoRedefine/>
    <w:uiPriority w:val="39"/>
    <w:rsid w:val="006F7F88"/>
    <w:pPr>
      <w:ind w:left="1000"/>
    </w:pPr>
  </w:style>
  <w:style w:type="paragraph" w:styleId="TOC7">
    <w:name w:val="toc 7"/>
    <w:basedOn w:val="Normal"/>
    <w:next w:val="Normal"/>
    <w:autoRedefine/>
    <w:uiPriority w:val="39"/>
    <w:rsid w:val="006F7F88"/>
    <w:pPr>
      <w:ind w:left="1200"/>
    </w:pPr>
  </w:style>
  <w:style w:type="paragraph" w:styleId="TOC8">
    <w:name w:val="toc 8"/>
    <w:basedOn w:val="Normal"/>
    <w:next w:val="Normal"/>
    <w:autoRedefine/>
    <w:uiPriority w:val="39"/>
    <w:rsid w:val="006F7F88"/>
    <w:pPr>
      <w:ind w:left="1400"/>
    </w:pPr>
  </w:style>
  <w:style w:type="paragraph" w:styleId="TOC9">
    <w:name w:val="toc 9"/>
    <w:basedOn w:val="Normal"/>
    <w:next w:val="Normal"/>
    <w:autoRedefine/>
    <w:uiPriority w:val="39"/>
    <w:rsid w:val="006F7F88"/>
    <w:pPr>
      <w:ind w:left="1600"/>
    </w:pPr>
  </w:style>
  <w:style w:type="paragraph" w:customStyle="1" w:styleId="BodyText4">
    <w:name w:val="Body Text 4"/>
    <w:basedOn w:val="BodyText"/>
    <w:link w:val="BodyText4Char"/>
    <w:uiPriority w:val="54"/>
    <w:qFormat/>
    <w:rsid w:val="006F7F88"/>
    <w:pPr>
      <w:spacing w:after="240" w:line="288" w:lineRule="auto"/>
      <w:ind w:left="2160"/>
    </w:pPr>
    <w:rPr>
      <w:rFonts w:eastAsia="SimHei" w:cs="Arial"/>
    </w:rPr>
  </w:style>
  <w:style w:type="character" w:customStyle="1" w:styleId="BodyText4Char">
    <w:name w:val="Body Text 4 Char"/>
    <w:link w:val="BodyText4"/>
    <w:uiPriority w:val="54"/>
    <w:rsid w:val="006F7F88"/>
    <w:rPr>
      <w:rFonts w:ascii="Arial" w:eastAsia="SimHei" w:hAnsi="Arial" w:cs="Arial"/>
    </w:rPr>
  </w:style>
  <w:style w:type="paragraph" w:customStyle="1" w:styleId="Bullets1">
    <w:name w:val="Bullets 1"/>
    <w:basedOn w:val="BodyText"/>
    <w:qFormat/>
    <w:rsid w:val="006F7F88"/>
    <w:pPr>
      <w:numPr>
        <w:numId w:val="7"/>
      </w:numPr>
      <w:spacing w:after="240" w:line="288" w:lineRule="auto"/>
    </w:pPr>
    <w:rPr>
      <w:rFonts w:eastAsia="SimHei" w:cs="Arial"/>
    </w:rPr>
  </w:style>
  <w:style w:type="paragraph" w:customStyle="1" w:styleId="Bullets2">
    <w:name w:val="Bullets 2"/>
    <w:basedOn w:val="BodyText"/>
    <w:qFormat/>
    <w:rsid w:val="006F7F88"/>
    <w:pPr>
      <w:numPr>
        <w:ilvl w:val="1"/>
        <w:numId w:val="7"/>
      </w:numPr>
      <w:spacing w:after="240" w:line="288" w:lineRule="auto"/>
    </w:pPr>
    <w:rPr>
      <w:rFonts w:eastAsia="SimHei" w:cs="Arial"/>
    </w:rPr>
  </w:style>
  <w:style w:type="paragraph" w:customStyle="1" w:styleId="Bullets3">
    <w:name w:val="Bullets 3"/>
    <w:basedOn w:val="BodyText"/>
    <w:qFormat/>
    <w:rsid w:val="006F7F88"/>
    <w:pPr>
      <w:numPr>
        <w:ilvl w:val="2"/>
        <w:numId w:val="7"/>
      </w:numPr>
      <w:spacing w:after="240" w:line="288" w:lineRule="auto"/>
    </w:pPr>
    <w:rPr>
      <w:rFonts w:eastAsia="SimHei" w:cs="Arial"/>
    </w:rPr>
  </w:style>
  <w:style w:type="paragraph" w:customStyle="1" w:styleId="Bullets4">
    <w:name w:val="Bullets 4"/>
    <w:basedOn w:val="BodyText"/>
    <w:qFormat/>
    <w:rsid w:val="006F7F88"/>
    <w:pPr>
      <w:numPr>
        <w:ilvl w:val="3"/>
        <w:numId w:val="7"/>
      </w:numPr>
      <w:spacing w:after="240" w:line="288" w:lineRule="auto"/>
    </w:pPr>
    <w:rPr>
      <w:rFonts w:eastAsia="SimHei" w:cs="Arial"/>
    </w:rPr>
  </w:style>
  <w:style w:type="paragraph" w:customStyle="1" w:styleId="Bullets5">
    <w:name w:val="Bullets 5"/>
    <w:basedOn w:val="BodyText"/>
    <w:qFormat/>
    <w:rsid w:val="006F7F88"/>
    <w:pPr>
      <w:numPr>
        <w:ilvl w:val="4"/>
        <w:numId w:val="7"/>
      </w:numPr>
      <w:spacing w:after="240" w:line="288" w:lineRule="auto"/>
    </w:pPr>
    <w:rPr>
      <w:rFonts w:eastAsia="SimHei" w:cs="Arial"/>
    </w:rPr>
  </w:style>
  <w:style w:type="paragraph" w:customStyle="1" w:styleId="Bullets6">
    <w:name w:val="Bullets 6"/>
    <w:basedOn w:val="BodyText"/>
    <w:qFormat/>
    <w:rsid w:val="006F7F88"/>
    <w:pPr>
      <w:numPr>
        <w:ilvl w:val="5"/>
        <w:numId w:val="7"/>
      </w:numPr>
      <w:spacing w:after="240" w:line="288" w:lineRule="auto"/>
    </w:pPr>
    <w:rPr>
      <w:rFonts w:eastAsia="SimHei" w:cs="Arial"/>
    </w:rPr>
  </w:style>
  <w:style w:type="paragraph" w:customStyle="1" w:styleId="Bullets7">
    <w:name w:val="Bullets 7"/>
    <w:basedOn w:val="BodyText"/>
    <w:qFormat/>
    <w:rsid w:val="006F7F88"/>
    <w:pPr>
      <w:numPr>
        <w:ilvl w:val="6"/>
        <w:numId w:val="7"/>
      </w:numPr>
      <w:spacing w:after="240" w:line="288" w:lineRule="auto"/>
    </w:pPr>
    <w:rPr>
      <w:rFonts w:eastAsia="SimHei" w:cs="Arial"/>
    </w:rPr>
  </w:style>
  <w:style w:type="paragraph" w:customStyle="1" w:styleId="Bullets8">
    <w:name w:val="Bullets 8"/>
    <w:basedOn w:val="BodyText"/>
    <w:qFormat/>
    <w:rsid w:val="006F7F88"/>
    <w:pPr>
      <w:numPr>
        <w:ilvl w:val="7"/>
        <w:numId w:val="7"/>
      </w:numPr>
      <w:spacing w:after="240" w:line="288" w:lineRule="auto"/>
    </w:pPr>
    <w:rPr>
      <w:rFonts w:eastAsia="SimHei" w:cs="Arial"/>
    </w:rPr>
  </w:style>
  <w:style w:type="paragraph" w:customStyle="1" w:styleId="Definition">
    <w:name w:val="Definition"/>
    <w:basedOn w:val="BodyText"/>
    <w:uiPriority w:val="39"/>
    <w:qFormat/>
    <w:rsid w:val="006F7F88"/>
    <w:pPr>
      <w:numPr>
        <w:numId w:val="8"/>
      </w:numPr>
      <w:spacing w:after="240" w:line="288" w:lineRule="auto"/>
    </w:pPr>
    <w:rPr>
      <w:rFonts w:eastAsia="SimHei" w:cs="Arial"/>
    </w:rPr>
  </w:style>
  <w:style w:type="paragraph" w:customStyle="1" w:styleId="Definition1">
    <w:name w:val="Definition 1"/>
    <w:basedOn w:val="BodyText"/>
    <w:uiPriority w:val="39"/>
    <w:qFormat/>
    <w:rsid w:val="006F7F88"/>
    <w:pPr>
      <w:numPr>
        <w:ilvl w:val="1"/>
        <w:numId w:val="8"/>
      </w:numPr>
      <w:spacing w:after="240" w:line="288" w:lineRule="auto"/>
    </w:pPr>
    <w:rPr>
      <w:rFonts w:eastAsia="SimHei" w:cs="Arial"/>
    </w:rPr>
  </w:style>
  <w:style w:type="paragraph" w:customStyle="1" w:styleId="Definition2">
    <w:name w:val="Definition 2"/>
    <w:basedOn w:val="BodyText"/>
    <w:uiPriority w:val="39"/>
    <w:qFormat/>
    <w:rsid w:val="006F7F88"/>
    <w:pPr>
      <w:numPr>
        <w:ilvl w:val="2"/>
        <w:numId w:val="8"/>
      </w:numPr>
      <w:spacing w:after="240" w:line="288" w:lineRule="auto"/>
    </w:pPr>
    <w:rPr>
      <w:rFonts w:eastAsia="SimHei" w:cs="Arial"/>
    </w:rPr>
  </w:style>
  <w:style w:type="paragraph" w:customStyle="1" w:styleId="Definition3">
    <w:name w:val="Definition 3"/>
    <w:basedOn w:val="BodyText"/>
    <w:uiPriority w:val="39"/>
    <w:qFormat/>
    <w:rsid w:val="006F7F88"/>
    <w:pPr>
      <w:numPr>
        <w:ilvl w:val="3"/>
        <w:numId w:val="8"/>
      </w:numPr>
      <w:spacing w:after="240" w:line="288" w:lineRule="auto"/>
    </w:pPr>
    <w:rPr>
      <w:rFonts w:eastAsia="SimHei" w:cs="Arial"/>
    </w:rPr>
  </w:style>
  <w:style w:type="paragraph" w:customStyle="1" w:styleId="Definition4">
    <w:name w:val="Definition 4"/>
    <w:basedOn w:val="BodyText"/>
    <w:uiPriority w:val="39"/>
    <w:qFormat/>
    <w:rsid w:val="006F7F88"/>
    <w:pPr>
      <w:numPr>
        <w:ilvl w:val="4"/>
        <w:numId w:val="8"/>
      </w:numPr>
      <w:spacing w:after="240" w:line="288" w:lineRule="auto"/>
    </w:pPr>
    <w:rPr>
      <w:rFonts w:eastAsia="SimHei" w:cs="Arial"/>
    </w:rPr>
  </w:style>
  <w:style w:type="paragraph" w:customStyle="1" w:styleId="Definition5">
    <w:name w:val="Definition 5"/>
    <w:basedOn w:val="BodyText"/>
    <w:uiPriority w:val="39"/>
    <w:qFormat/>
    <w:rsid w:val="006F7F88"/>
    <w:pPr>
      <w:numPr>
        <w:ilvl w:val="5"/>
        <w:numId w:val="8"/>
      </w:numPr>
      <w:spacing w:after="240" w:line="288" w:lineRule="auto"/>
    </w:pPr>
    <w:rPr>
      <w:rFonts w:eastAsia="SimHei" w:cs="Arial"/>
    </w:rPr>
  </w:style>
  <w:style w:type="paragraph" w:customStyle="1" w:styleId="Definition6">
    <w:name w:val="Definition 6"/>
    <w:basedOn w:val="BodyText"/>
    <w:uiPriority w:val="39"/>
    <w:qFormat/>
    <w:rsid w:val="006F7F88"/>
    <w:pPr>
      <w:numPr>
        <w:ilvl w:val="6"/>
        <w:numId w:val="8"/>
      </w:numPr>
      <w:spacing w:after="240" w:line="288" w:lineRule="auto"/>
    </w:pPr>
    <w:rPr>
      <w:rFonts w:eastAsia="SimHei" w:cs="Arial"/>
    </w:rPr>
  </w:style>
  <w:style w:type="paragraph" w:customStyle="1" w:styleId="Level1Heading">
    <w:name w:val="Level 1 Heading"/>
    <w:basedOn w:val="BodyText"/>
    <w:uiPriority w:val="49"/>
    <w:qFormat/>
    <w:rsid w:val="006F7F88"/>
    <w:pPr>
      <w:keepNext/>
      <w:numPr>
        <w:numId w:val="9"/>
      </w:numPr>
      <w:spacing w:after="240" w:line="288" w:lineRule="auto"/>
      <w:outlineLvl w:val="0"/>
    </w:pPr>
    <w:rPr>
      <w:rFonts w:eastAsia="SimHei" w:cs="Arial"/>
      <w:b/>
    </w:rPr>
  </w:style>
  <w:style w:type="paragraph" w:customStyle="1" w:styleId="Level2Number">
    <w:name w:val="Level 2 Number"/>
    <w:basedOn w:val="BodyText"/>
    <w:uiPriority w:val="49"/>
    <w:qFormat/>
    <w:rsid w:val="006F7F88"/>
    <w:pPr>
      <w:numPr>
        <w:ilvl w:val="1"/>
        <w:numId w:val="9"/>
      </w:numPr>
      <w:spacing w:after="240" w:line="288" w:lineRule="auto"/>
    </w:pPr>
    <w:rPr>
      <w:rFonts w:eastAsia="SimHei" w:cs="Arial"/>
    </w:rPr>
  </w:style>
  <w:style w:type="paragraph" w:customStyle="1" w:styleId="Level3Number">
    <w:name w:val="Level 3 Number"/>
    <w:basedOn w:val="BodyText"/>
    <w:uiPriority w:val="49"/>
    <w:qFormat/>
    <w:rsid w:val="006F7F88"/>
    <w:pPr>
      <w:numPr>
        <w:ilvl w:val="2"/>
        <w:numId w:val="9"/>
      </w:numPr>
      <w:spacing w:after="240" w:line="288" w:lineRule="auto"/>
    </w:pPr>
    <w:rPr>
      <w:rFonts w:eastAsia="SimHei" w:cs="Arial"/>
    </w:rPr>
  </w:style>
  <w:style w:type="paragraph" w:customStyle="1" w:styleId="Level4Number">
    <w:name w:val="Level 4 Number"/>
    <w:basedOn w:val="BodyText"/>
    <w:uiPriority w:val="49"/>
    <w:qFormat/>
    <w:rsid w:val="006F7F88"/>
    <w:pPr>
      <w:numPr>
        <w:ilvl w:val="3"/>
        <w:numId w:val="9"/>
      </w:numPr>
      <w:spacing w:after="240" w:line="288" w:lineRule="auto"/>
    </w:pPr>
    <w:rPr>
      <w:rFonts w:eastAsia="SimHei" w:cs="Arial"/>
    </w:rPr>
  </w:style>
  <w:style w:type="paragraph" w:customStyle="1" w:styleId="Level5Number">
    <w:name w:val="Level 5 Number"/>
    <w:basedOn w:val="BodyText"/>
    <w:uiPriority w:val="49"/>
    <w:qFormat/>
    <w:rsid w:val="006F7F88"/>
    <w:pPr>
      <w:numPr>
        <w:ilvl w:val="4"/>
        <w:numId w:val="9"/>
      </w:numPr>
      <w:spacing w:after="240" w:line="288" w:lineRule="auto"/>
    </w:pPr>
    <w:rPr>
      <w:rFonts w:eastAsia="SimHei" w:cs="Arial"/>
    </w:rPr>
  </w:style>
  <w:style w:type="paragraph" w:customStyle="1" w:styleId="Level6Number">
    <w:name w:val="Level 6 Number"/>
    <w:basedOn w:val="BodyText"/>
    <w:uiPriority w:val="49"/>
    <w:qFormat/>
    <w:rsid w:val="006F7F88"/>
    <w:pPr>
      <w:numPr>
        <w:ilvl w:val="5"/>
        <w:numId w:val="9"/>
      </w:numPr>
      <w:spacing w:after="240" w:line="288" w:lineRule="auto"/>
    </w:pPr>
    <w:rPr>
      <w:rFonts w:eastAsia="SimHei" w:cs="Arial"/>
    </w:rPr>
  </w:style>
  <w:style w:type="paragraph" w:customStyle="1" w:styleId="Level7Number">
    <w:name w:val="Level 7 Number"/>
    <w:basedOn w:val="BodyText"/>
    <w:uiPriority w:val="49"/>
    <w:qFormat/>
    <w:rsid w:val="006F7F88"/>
    <w:pPr>
      <w:numPr>
        <w:ilvl w:val="6"/>
        <w:numId w:val="9"/>
      </w:numPr>
      <w:spacing w:after="240" w:line="288" w:lineRule="auto"/>
    </w:pPr>
    <w:rPr>
      <w:rFonts w:eastAsia="SimHei" w:cs="Arial"/>
    </w:rPr>
  </w:style>
  <w:style w:type="paragraph" w:customStyle="1" w:styleId="Level8Number">
    <w:name w:val="Level 8 Number"/>
    <w:basedOn w:val="BodyText"/>
    <w:uiPriority w:val="49"/>
    <w:qFormat/>
    <w:rsid w:val="006F7F88"/>
    <w:pPr>
      <w:numPr>
        <w:ilvl w:val="7"/>
        <w:numId w:val="9"/>
      </w:numPr>
      <w:spacing w:after="240" w:line="288" w:lineRule="auto"/>
    </w:pPr>
    <w:rPr>
      <w:rFonts w:eastAsia="SimHei" w:cs="Arial"/>
    </w:rPr>
  </w:style>
  <w:style w:type="numbering" w:customStyle="1" w:styleId="NumberingBullets">
    <w:name w:val="Numbering Bullets"/>
    <w:uiPriority w:val="99"/>
    <w:rsid w:val="006F7F88"/>
    <w:pPr>
      <w:numPr>
        <w:numId w:val="2"/>
      </w:numPr>
    </w:pPr>
  </w:style>
  <w:style w:type="numbering" w:customStyle="1" w:styleId="NumberingDefinitions">
    <w:name w:val="Numbering Definitions"/>
    <w:uiPriority w:val="99"/>
    <w:rsid w:val="006F7F88"/>
    <w:pPr>
      <w:numPr>
        <w:numId w:val="4"/>
      </w:numPr>
    </w:pPr>
  </w:style>
  <w:style w:type="numbering" w:customStyle="1" w:styleId="NumberingMain">
    <w:name w:val="Numbering Main"/>
    <w:uiPriority w:val="99"/>
    <w:rsid w:val="006F7F88"/>
    <w:pPr>
      <w:numPr>
        <w:numId w:val="11"/>
      </w:numPr>
    </w:pPr>
  </w:style>
  <w:style w:type="character" w:customStyle="1" w:styleId="CharStyle13">
    <w:name w:val="Char Style 13"/>
    <w:basedOn w:val="DefaultParagraphFont"/>
    <w:link w:val="Style12"/>
    <w:uiPriority w:val="99"/>
    <w:rsid w:val="00DA7B5D"/>
    <w:rPr>
      <w:rFonts w:ascii="Arial" w:hAnsi="Arial" w:cs="Arial"/>
      <w:b/>
      <w:bCs/>
      <w:sz w:val="17"/>
      <w:szCs w:val="17"/>
      <w:shd w:val="clear" w:color="auto" w:fill="FFFFFF"/>
    </w:rPr>
  </w:style>
  <w:style w:type="character" w:customStyle="1" w:styleId="CharStyle15">
    <w:name w:val="Char Style 15"/>
    <w:basedOn w:val="DefaultParagraphFont"/>
    <w:link w:val="Style14"/>
    <w:uiPriority w:val="99"/>
    <w:rsid w:val="00DA7B5D"/>
    <w:rPr>
      <w:rFonts w:ascii="Arial" w:hAnsi="Arial" w:cs="Arial"/>
      <w:sz w:val="17"/>
      <w:szCs w:val="17"/>
      <w:shd w:val="clear" w:color="auto" w:fill="FFFFFF"/>
    </w:rPr>
  </w:style>
  <w:style w:type="paragraph" w:customStyle="1" w:styleId="Style12">
    <w:name w:val="Style 12"/>
    <w:basedOn w:val="Normal"/>
    <w:link w:val="CharStyle13"/>
    <w:uiPriority w:val="99"/>
    <w:rsid w:val="00DA7B5D"/>
    <w:pPr>
      <w:shd w:val="clear" w:color="auto" w:fill="FFFFFF"/>
      <w:spacing w:after="420" w:line="240" w:lineRule="atLeast"/>
      <w:ind w:hanging="1000"/>
      <w:jc w:val="both"/>
      <w:outlineLvl w:val="5"/>
    </w:pPr>
    <w:rPr>
      <w:rFonts w:ascii="Arial" w:hAnsi="Arial" w:cs="Arial"/>
      <w:b/>
      <w:bCs/>
      <w:color w:val="auto"/>
      <w:sz w:val="17"/>
      <w:szCs w:val="17"/>
    </w:rPr>
  </w:style>
  <w:style w:type="paragraph" w:customStyle="1" w:styleId="Style14">
    <w:name w:val="Style 14"/>
    <w:basedOn w:val="Normal"/>
    <w:link w:val="CharStyle15"/>
    <w:uiPriority w:val="99"/>
    <w:rsid w:val="00DA7B5D"/>
    <w:pPr>
      <w:shd w:val="clear" w:color="auto" w:fill="FFFFFF"/>
      <w:spacing w:before="420" w:after="240" w:line="240" w:lineRule="atLeast"/>
      <w:ind w:hanging="1000"/>
      <w:jc w:val="both"/>
    </w:pPr>
    <w:rPr>
      <w:rFonts w:ascii="Arial" w:hAnsi="Arial" w:cs="Arial"/>
      <w:color w:val="auto"/>
      <w:sz w:val="17"/>
      <w:szCs w:val="17"/>
    </w:rPr>
  </w:style>
  <w:style w:type="character" w:customStyle="1" w:styleId="CharStyle18">
    <w:name w:val="Char Style 18"/>
    <w:basedOn w:val="DefaultParagraphFont"/>
    <w:link w:val="Style17"/>
    <w:uiPriority w:val="99"/>
    <w:rsid w:val="00DA7B5D"/>
    <w:rPr>
      <w:rFonts w:ascii="Arial" w:hAnsi="Arial" w:cs="Arial"/>
      <w:b/>
      <w:bCs/>
      <w:sz w:val="34"/>
      <w:szCs w:val="34"/>
      <w:shd w:val="clear" w:color="auto" w:fill="FFFFFF"/>
    </w:rPr>
  </w:style>
  <w:style w:type="paragraph" w:customStyle="1" w:styleId="Style17">
    <w:name w:val="Style 17"/>
    <w:basedOn w:val="Normal"/>
    <w:link w:val="CharStyle18"/>
    <w:uiPriority w:val="99"/>
    <w:rsid w:val="00DA7B5D"/>
    <w:pPr>
      <w:shd w:val="clear" w:color="auto" w:fill="FFFFFF"/>
      <w:spacing w:line="240" w:lineRule="atLeast"/>
      <w:outlineLvl w:val="2"/>
    </w:pPr>
    <w:rPr>
      <w:rFonts w:ascii="Arial" w:hAnsi="Arial" w:cs="Arial"/>
      <w:b/>
      <w:bCs/>
      <w:color w:val="auto"/>
      <w:sz w:val="34"/>
      <w:szCs w:val="34"/>
    </w:rPr>
  </w:style>
  <w:style w:type="character" w:customStyle="1" w:styleId="CharStyle16">
    <w:name w:val="Char Style 16"/>
    <w:basedOn w:val="CharStyle15"/>
    <w:uiPriority w:val="99"/>
    <w:rsid w:val="00DA7B5D"/>
    <w:rPr>
      <w:rFonts w:ascii="Arial" w:hAnsi="Arial" w:cs="Arial"/>
      <w:spacing w:val="0"/>
      <w:sz w:val="17"/>
      <w:szCs w:val="17"/>
      <w:u w:val="single"/>
      <w:shd w:val="clear" w:color="auto" w:fill="FFFFFF"/>
    </w:rPr>
  </w:style>
  <w:style w:type="paragraph" w:styleId="FootnoteText">
    <w:name w:val="footnote text"/>
    <w:basedOn w:val="Normal"/>
    <w:link w:val="FootnoteTextChar"/>
    <w:semiHidden/>
    <w:unhideWhenUsed/>
    <w:rsid w:val="00DA7B5D"/>
    <w:rPr>
      <w:sz w:val="20"/>
      <w:szCs w:val="20"/>
    </w:rPr>
  </w:style>
  <w:style w:type="character" w:customStyle="1" w:styleId="FootnoteTextChar">
    <w:name w:val="Footnote Text Char"/>
    <w:basedOn w:val="DefaultParagraphFont"/>
    <w:link w:val="FootnoteText"/>
    <w:semiHidden/>
    <w:rsid w:val="00DA7B5D"/>
    <w:rPr>
      <w:color w:val="000000"/>
    </w:rPr>
  </w:style>
  <w:style w:type="character" w:styleId="FootnoteReference">
    <w:name w:val="footnote reference"/>
    <w:basedOn w:val="DefaultParagraphFont"/>
    <w:semiHidden/>
    <w:unhideWhenUsed/>
    <w:rsid w:val="00DA7B5D"/>
    <w:rPr>
      <w:vertAlign w:val="superscript"/>
    </w:rPr>
  </w:style>
  <w:style w:type="character" w:customStyle="1" w:styleId="CharStyle106">
    <w:name w:val="Char Style 106"/>
    <w:basedOn w:val="DefaultParagraphFont"/>
    <w:uiPriority w:val="99"/>
    <w:rsid w:val="004E63B8"/>
    <w:rPr>
      <w:rFonts w:ascii="Arial" w:hAnsi="Arial" w:cs="Arial"/>
      <w:b/>
      <w:bCs/>
      <w:spacing w:val="0"/>
      <w:sz w:val="14"/>
      <w:szCs w:val="14"/>
    </w:rPr>
  </w:style>
  <w:style w:type="character" w:customStyle="1" w:styleId="CharStyle107">
    <w:name w:val="Char Style 107"/>
    <w:basedOn w:val="CharStyle15"/>
    <w:uiPriority w:val="99"/>
    <w:rsid w:val="0037099A"/>
    <w:rPr>
      <w:rFonts w:ascii="Arial" w:hAnsi="Arial" w:cs="Arial"/>
      <w:spacing w:val="0"/>
      <w:sz w:val="17"/>
      <w:szCs w:val="17"/>
      <w:shd w:val="clear" w:color="auto" w:fill="FFFFFF"/>
    </w:rPr>
  </w:style>
  <w:style w:type="character" w:customStyle="1" w:styleId="CharStyle12">
    <w:name w:val="Char Style 12"/>
    <w:basedOn w:val="DefaultParagraphFont"/>
    <w:uiPriority w:val="99"/>
    <w:rsid w:val="00F83DAC"/>
    <w:rPr>
      <w:rFonts w:ascii="Arial" w:hAnsi="Arial" w:cs="Arial"/>
      <w:spacing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6494-6080-4385-9C20-BCB74B0A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2021-03-10T09:25:00Z</dcterms:created>
  <dcterms:modified xsi:type="dcterms:W3CDTF">2021-03-10T09:25:00Z</dcterms:modified>
</cp:coreProperties>
</file>